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5E9662" w14:textId="175CA9A9" w:rsidR="00230098" w:rsidRPr="0072412D" w:rsidRDefault="00230098" w:rsidP="00230098">
      <w:pPr>
        <w:pStyle w:val="Header"/>
        <w:keepLines/>
        <w:tabs>
          <w:tab w:val="left" w:pos="7938"/>
          <w:tab w:val="right" w:pos="10440"/>
          <w:tab w:val="right" w:pos="13323"/>
        </w:tabs>
        <w:rPr>
          <w:rFonts w:ascii="Arial" w:eastAsia="SimSun" w:hAnsi="Arial" w:cs="Arial"/>
          <w:b/>
          <w:sz w:val="24"/>
          <w:szCs w:val="24"/>
          <w:lang w:val="en-GB" w:eastAsia="zh-CN"/>
        </w:rPr>
      </w:pPr>
      <w:bookmarkStart w:id="0" w:name="Title"/>
      <w:bookmarkStart w:id="1" w:name="DocumentFor"/>
      <w:bookmarkEnd w:id="0"/>
      <w:bookmarkEnd w:id="1"/>
      <w:r w:rsidRPr="0072412D">
        <w:rPr>
          <w:rFonts w:ascii="Arial" w:hAnsi="Arial" w:cs="Arial"/>
          <w:b/>
          <w:sz w:val="24"/>
          <w:szCs w:val="24"/>
          <w:lang w:val="en-GB"/>
        </w:rPr>
        <w:t>3GPP TSG-RAN WG4 Meeting #</w:t>
      </w:r>
      <w:r w:rsidRPr="0072412D">
        <w:rPr>
          <w:lang w:val="en-GB"/>
        </w:rPr>
        <w:t xml:space="preserve"> </w:t>
      </w:r>
      <w:r w:rsidRPr="0072412D">
        <w:rPr>
          <w:rFonts w:ascii="Arial" w:hAnsi="Arial" w:cs="Arial"/>
          <w:b/>
          <w:sz w:val="24"/>
          <w:szCs w:val="24"/>
          <w:lang w:val="en-GB"/>
        </w:rPr>
        <w:t xml:space="preserve">103-e </w:t>
      </w:r>
      <w:r w:rsidRPr="0072412D">
        <w:rPr>
          <w:rFonts w:ascii="Arial" w:hAnsi="Arial" w:cs="Arial"/>
          <w:b/>
          <w:sz w:val="24"/>
          <w:szCs w:val="24"/>
          <w:lang w:val="en-GB"/>
        </w:rPr>
        <w:tab/>
      </w:r>
      <w:r w:rsidRPr="0072412D">
        <w:rPr>
          <w:rFonts w:ascii="Arial" w:hAnsi="Arial" w:cs="Arial"/>
          <w:b/>
          <w:sz w:val="24"/>
          <w:szCs w:val="24"/>
          <w:lang w:val="en-GB"/>
        </w:rPr>
        <w:tab/>
        <w:t>R4-220</w:t>
      </w:r>
      <w:r w:rsidR="004E4230">
        <w:rPr>
          <w:rFonts w:ascii="Arial" w:hAnsi="Arial" w:cs="Arial"/>
          <w:b/>
          <w:sz w:val="24"/>
          <w:szCs w:val="24"/>
          <w:lang w:val="en-GB"/>
        </w:rPr>
        <w:t>9714</w:t>
      </w:r>
    </w:p>
    <w:p w14:paraId="14D63011" w14:textId="69FC9DEF" w:rsidR="00841BCD" w:rsidRDefault="00230098" w:rsidP="00230098">
      <w:pPr>
        <w:widowControl w:val="0"/>
        <w:overflowPunct w:val="0"/>
        <w:autoSpaceDE w:val="0"/>
        <w:autoSpaceDN w:val="0"/>
        <w:adjustRightInd w:val="0"/>
        <w:spacing w:after="0" w:line="240" w:lineRule="auto"/>
        <w:textAlignment w:val="baseline"/>
        <w:rPr>
          <w:rFonts w:ascii="Arial" w:eastAsia="SimSun" w:hAnsi="Arial"/>
          <w:b/>
          <w:sz w:val="24"/>
          <w:szCs w:val="24"/>
          <w:lang w:val="en-GB" w:eastAsia="zh-CN"/>
        </w:rPr>
      </w:pPr>
      <w:r w:rsidRPr="0072412D">
        <w:rPr>
          <w:rFonts w:ascii="Arial" w:eastAsia="SimSun" w:hAnsi="Arial"/>
          <w:b/>
          <w:sz w:val="24"/>
          <w:szCs w:val="24"/>
          <w:lang w:val="en-GB" w:eastAsia="zh-CN"/>
        </w:rPr>
        <w:t>Electronic Meeting, May 9 – 20, 2022</w:t>
      </w:r>
    </w:p>
    <w:p w14:paraId="1B43C0A1" w14:textId="77777777" w:rsidR="00230098" w:rsidRPr="00C70683" w:rsidRDefault="00230098" w:rsidP="00230098">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FEBC89" w14:textId="77777777" w:rsidR="00841BCD" w:rsidRPr="00A31E13" w:rsidRDefault="00841BCD" w:rsidP="00841BCD">
      <w:pPr>
        <w:tabs>
          <w:tab w:val="left" w:pos="1985"/>
        </w:tabs>
        <w:ind w:left="1985" w:hanging="1985"/>
        <w:rPr>
          <w:rFonts w:ascii="Arial" w:eastAsia="Calibri" w:hAnsi="Arial" w:cs="Arial"/>
          <w:b/>
          <w:bCs/>
          <w:sz w:val="24"/>
          <w:lang w:val="en-GB"/>
        </w:rPr>
      </w:pPr>
      <w:r w:rsidRPr="00A31E13">
        <w:rPr>
          <w:rFonts w:ascii="Arial" w:eastAsia="Calibri" w:hAnsi="Arial" w:cs="Arial"/>
          <w:b/>
          <w:bCs/>
          <w:sz w:val="24"/>
          <w:lang w:val="en-GB"/>
        </w:rPr>
        <w:t>Source:</w:t>
      </w:r>
      <w:r w:rsidRPr="00A31E13">
        <w:rPr>
          <w:rFonts w:ascii="Arial" w:eastAsia="Calibri" w:hAnsi="Arial" w:cs="Arial"/>
          <w:b/>
          <w:bCs/>
          <w:sz w:val="24"/>
          <w:lang w:val="en-GB"/>
        </w:rPr>
        <w:tab/>
        <w:t xml:space="preserve">Nokia, </w:t>
      </w:r>
      <w:r w:rsidR="0043750A" w:rsidRPr="00A31E13">
        <w:rPr>
          <w:rFonts w:ascii="Arial" w:eastAsia="Calibri" w:hAnsi="Arial" w:cs="Arial"/>
          <w:b/>
          <w:bCs/>
          <w:sz w:val="24"/>
          <w:lang w:val="en-GB"/>
        </w:rPr>
        <w:t>Nokia</w:t>
      </w:r>
      <w:r w:rsidRPr="00A31E13">
        <w:rPr>
          <w:rFonts w:ascii="Arial" w:eastAsia="Calibri" w:hAnsi="Arial" w:cs="Arial"/>
          <w:b/>
          <w:bCs/>
          <w:sz w:val="24"/>
          <w:lang w:val="en-GB"/>
        </w:rPr>
        <w:t xml:space="preserve"> Shanghai Bell</w:t>
      </w:r>
      <w:r w:rsidRPr="00A31E13" w:rsidDel="00636277">
        <w:rPr>
          <w:rFonts w:ascii="Arial" w:eastAsia="Calibri" w:hAnsi="Arial" w:cs="Arial"/>
          <w:b/>
          <w:bCs/>
          <w:sz w:val="24"/>
          <w:lang w:val="en-GB"/>
        </w:rPr>
        <w:t xml:space="preserve"> </w:t>
      </w:r>
    </w:p>
    <w:p w14:paraId="0293D51A" w14:textId="45BD71E4" w:rsidR="00841BCD" w:rsidRPr="00A31E13" w:rsidRDefault="00841BCD" w:rsidP="00841BCD">
      <w:pPr>
        <w:ind w:left="1985" w:hanging="1985"/>
        <w:rPr>
          <w:rFonts w:ascii="Arial" w:eastAsia="Calibri" w:hAnsi="Arial" w:cs="Arial"/>
          <w:b/>
          <w:bCs/>
          <w:sz w:val="24"/>
          <w:lang w:val="en-GB"/>
        </w:rPr>
      </w:pPr>
      <w:r w:rsidRPr="00A31E13">
        <w:rPr>
          <w:rFonts w:ascii="Arial" w:eastAsia="Calibri" w:hAnsi="Arial" w:cs="Arial"/>
          <w:b/>
          <w:bCs/>
          <w:sz w:val="24"/>
          <w:lang w:val="en-GB"/>
        </w:rPr>
        <w:t>Title:</w:t>
      </w:r>
      <w:r w:rsidRPr="00A31E13">
        <w:rPr>
          <w:rFonts w:ascii="Arial" w:eastAsia="Calibri" w:hAnsi="Arial" w:cs="Arial"/>
          <w:b/>
          <w:bCs/>
          <w:sz w:val="24"/>
          <w:lang w:val="en-GB"/>
        </w:rPr>
        <w:tab/>
      </w:r>
      <w:r w:rsidR="0038648B" w:rsidRPr="00A31E13">
        <w:rPr>
          <w:rFonts w:ascii="Arial" w:eastAsia="Calibri" w:hAnsi="Arial" w:cs="Arial"/>
          <w:b/>
          <w:bCs/>
          <w:sz w:val="24"/>
          <w:lang w:val="en-GB"/>
        </w:rPr>
        <w:t>Discussion on</w:t>
      </w:r>
      <w:r w:rsidR="00634966" w:rsidRPr="00A31E13">
        <w:rPr>
          <w:rFonts w:ascii="Arial" w:eastAsia="Calibri" w:hAnsi="Arial" w:cs="Arial"/>
          <w:b/>
          <w:bCs/>
          <w:sz w:val="24"/>
          <w:lang w:val="en-GB"/>
        </w:rPr>
        <w:t xml:space="preserve"> </w:t>
      </w:r>
      <w:r w:rsidR="00000D3F" w:rsidRPr="00000D3F">
        <w:rPr>
          <w:rFonts w:ascii="Arial" w:eastAsia="Calibri" w:hAnsi="Arial" w:cs="Arial"/>
          <w:b/>
          <w:bCs/>
          <w:sz w:val="24"/>
          <w:lang w:val="en-GB"/>
        </w:rPr>
        <w:t>UE capability for 16QAM for NB-IoT</w:t>
      </w:r>
    </w:p>
    <w:p w14:paraId="7C62E756" w14:textId="08054298" w:rsidR="00841BCD" w:rsidRPr="00A31E13" w:rsidRDefault="00841BCD" w:rsidP="00841BCD">
      <w:pPr>
        <w:tabs>
          <w:tab w:val="left" w:pos="1985"/>
        </w:tabs>
        <w:spacing w:after="120" w:line="240" w:lineRule="auto"/>
        <w:rPr>
          <w:rFonts w:ascii="Arial" w:eastAsia="MS Mincho" w:hAnsi="Arial" w:cs="Arial"/>
          <w:b/>
          <w:bCs/>
          <w:sz w:val="24"/>
          <w:szCs w:val="20"/>
          <w:lang w:val="en-GB"/>
        </w:rPr>
      </w:pPr>
      <w:r w:rsidRPr="00A31E13">
        <w:rPr>
          <w:rFonts w:ascii="Arial" w:eastAsia="MS Mincho" w:hAnsi="Arial" w:cs="Arial"/>
          <w:b/>
          <w:bCs/>
          <w:sz w:val="24"/>
          <w:szCs w:val="20"/>
          <w:lang w:val="en-GB"/>
        </w:rPr>
        <w:t>Agenda item:</w:t>
      </w:r>
      <w:r w:rsidRPr="00A31E13">
        <w:rPr>
          <w:rFonts w:ascii="Arial" w:eastAsia="MS Mincho" w:hAnsi="Arial" w:cs="Arial"/>
          <w:b/>
          <w:bCs/>
          <w:sz w:val="24"/>
          <w:szCs w:val="20"/>
          <w:lang w:val="en-GB"/>
        </w:rPr>
        <w:tab/>
      </w:r>
      <w:r w:rsidR="00C70683">
        <w:rPr>
          <w:rFonts w:ascii="Arial" w:eastAsia="MS Mincho" w:hAnsi="Arial" w:cs="Arial"/>
          <w:b/>
          <w:bCs/>
          <w:sz w:val="24"/>
          <w:szCs w:val="20"/>
          <w:lang w:val="en-GB"/>
        </w:rPr>
        <w:t>1</w:t>
      </w:r>
      <w:r w:rsidR="00230098">
        <w:rPr>
          <w:rFonts w:ascii="Arial" w:eastAsia="MS Mincho" w:hAnsi="Arial" w:cs="Arial"/>
          <w:b/>
          <w:bCs/>
          <w:sz w:val="24"/>
          <w:szCs w:val="20"/>
          <w:lang w:val="en-GB"/>
        </w:rPr>
        <w:t>0</w:t>
      </w:r>
      <w:r w:rsidR="009E6652">
        <w:rPr>
          <w:rFonts w:ascii="Arial" w:eastAsia="MS Mincho" w:hAnsi="Arial" w:cs="Arial"/>
          <w:b/>
          <w:bCs/>
          <w:sz w:val="24"/>
          <w:szCs w:val="20"/>
          <w:lang w:val="en-GB"/>
        </w:rPr>
        <w:t>.</w:t>
      </w:r>
      <w:r w:rsidR="00230098">
        <w:rPr>
          <w:rFonts w:ascii="Arial" w:eastAsia="MS Mincho" w:hAnsi="Arial" w:cs="Arial"/>
          <w:b/>
          <w:bCs/>
          <w:sz w:val="24"/>
          <w:szCs w:val="20"/>
          <w:lang w:val="en-GB"/>
        </w:rPr>
        <w:t>8</w:t>
      </w:r>
    </w:p>
    <w:p w14:paraId="7951C47A" w14:textId="0CEE9EDE" w:rsidR="00841BCD" w:rsidRPr="00A31E13" w:rsidRDefault="00841BCD" w:rsidP="00841BCD">
      <w:pPr>
        <w:tabs>
          <w:tab w:val="left" w:pos="1985"/>
        </w:tabs>
        <w:rPr>
          <w:rFonts w:ascii="Arial" w:eastAsia="Calibri" w:hAnsi="Arial" w:cs="Arial"/>
          <w:b/>
          <w:bCs/>
          <w:sz w:val="24"/>
          <w:lang w:val="en-GB"/>
        </w:rPr>
      </w:pPr>
      <w:r w:rsidRPr="00A31E13">
        <w:rPr>
          <w:rFonts w:ascii="Arial" w:eastAsia="Calibri" w:hAnsi="Arial" w:cs="Arial"/>
          <w:b/>
          <w:bCs/>
          <w:sz w:val="24"/>
          <w:lang w:val="en-GB"/>
        </w:rPr>
        <w:t>Document for:</w:t>
      </w:r>
      <w:r w:rsidRPr="00A31E13">
        <w:rPr>
          <w:rFonts w:ascii="Arial" w:eastAsia="Calibri" w:hAnsi="Arial" w:cs="Arial"/>
          <w:b/>
          <w:bCs/>
          <w:sz w:val="24"/>
          <w:lang w:val="en-GB"/>
        </w:rPr>
        <w:tab/>
      </w:r>
      <w:r w:rsidR="007657EE" w:rsidRPr="00A31E13">
        <w:rPr>
          <w:rFonts w:ascii="Arial" w:eastAsia="Calibri" w:hAnsi="Arial" w:cs="Arial"/>
          <w:b/>
          <w:bCs/>
          <w:sz w:val="24"/>
          <w:lang w:val="en-GB"/>
        </w:rPr>
        <w:t>Discussion</w:t>
      </w:r>
    </w:p>
    <w:p w14:paraId="50EB855D" w14:textId="77777777" w:rsidR="00841BCD" w:rsidRPr="00A20564" w:rsidRDefault="00841BCD" w:rsidP="00A37002">
      <w:pPr>
        <w:pStyle w:val="RAN4H1"/>
      </w:pPr>
      <w:r w:rsidRPr="00A20564">
        <w:t>Intro</w:t>
      </w:r>
      <w:r w:rsidRPr="00A20564">
        <w:rPr>
          <w:rStyle w:val="RAN4H1Char"/>
        </w:rPr>
        <w:t>ductio</w:t>
      </w:r>
      <w:r w:rsidRPr="00A20564">
        <w:t>n</w:t>
      </w:r>
    </w:p>
    <w:p w14:paraId="383D21E7" w14:textId="77777777" w:rsidR="0037560D" w:rsidRDefault="00DF198A" w:rsidP="0037560D">
      <w:pPr>
        <w:spacing w:before="60" w:after="60" w:line="240" w:lineRule="auto"/>
        <w:ind w:right="-23"/>
        <w:rPr>
          <w:rFonts w:eastAsia="Calibri" w:cs="Times New Roman"/>
          <w:szCs w:val="20"/>
          <w:lang w:val="en-GB"/>
        </w:rPr>
      </w:pPr>
      <w:r w:rsidRPr="00DC28D5">
        <w:rPr>
          <w:color w:val="000000"/>
          <w:szCs w:val="20"/>
        </w:rPr>
        <w:t xml:space="preserve">The </w:t>
      </w:r>
      <w:r w:rsidR="00F52DA6">
        <w:rPr>
          <w:color w:val="000000"/>
          <w:szCs w:val="20"/>
        </w:rPr>
        <w:t xml:space="preserve">Rel-17 </w:t>
      </w:r>
      <w:r>
        <w:rPr>
          <w:color w:val="000000"/>
          <w:szCs w:val="20"/>
        </w:rPr>
        <w:t>work</w:t>
      </w:r>
      <w:r w:rsidRPr="00DC28D5">
        <w:rPr>
          <w:color w:val="000000"/>
          <w:szCs w:val="20"/>
        </w:rPr>
        <w:t xml:space="preserve"> item </w:t>
      </w:r>
      <w:r>
        <w:rPr>
          <w:color w:val="000000"/>
          <w:szCs w:val="20"/>
        </w:rPr>
        <w:t>for a</w:t>
      </w:r>
      <w:r w:rsidRPr="00714288">
        <w:rPr>
          <w:color w:val="000000"/>
          <w:szCs w:val="20"/>
        </w:rPr>
        <w:t>dditional enhancements for NB-IoT and LTE-MTC</w:t>
      </w:r>
      <w:r>
        <w:rPr>
          <w:color w:val="000000"/>
          <w:szCs w:val="20"/>
        </w:rPr>
        <w:t xml:space="preserve"> </w:t>
      </w:r>
      <w:r w:rsidRPr="00DC28D5">
        <w:rPr>
          <w:color w:val="000000"/>
          <w:szCs w:val="20"/>
        </w:rPr>
        <w:t>was approved at TSG RAN#</w:t>
      </w:r>
      <w:r>
        <w:rPr>
          <w:color w:val="000000"/>
          <w:szCs w:val="20"/>
        </w:rPr>
        <w:t>88</w:t>
      </w:r>
      <w:r w:rsidRPr="00DC28D5">
        <w:rPr>
          <w:color w:val="000000"/>
          <w:szCs w:val="20"/>
        </w:rPr>
        <w:t>-e</w:t>
      </w:r>
      <w:r w:rsidR="00AB304C">
        <w:rPr>
          <w:color w:val="000000"/>
          <w:szCs w:val="20"/>
        </w:rPr>
        <w:t xml:space="preserve"> with latest WID revision </w:t>
      </w:r>
      <w:r w:rsidRPr="00DC28D5">
        <w:rPr>
          <w:color w:val="000000"/>
          <w:szCs w:val="20"/>
        </w:rPr>
        <w:t>[1].</w:t>
      </w:r>
      <w:r>
        <w:rPr>
          <w:color w:val="000000"/>
          <w:szCs w:val="20"/>
        </w:rPr>
        <w:t xml:space="preserve"> </w:t>
      </w:r>
      <w:r w:rsidR="00951866">
        <w:rPr>
          <w:rFonts w:eastAsia="Calibri" w:cs="Times New Roman"/>
          <w:szCs w:val="20"/>
          <w:lang w:val="en-GB"/>
        </w:rPr>
        <w:t xml:space="preserve">Discussion on UE and BS demodulation requirements was progressed at </w:t>
      </w:r>
      <w:r w:rsidR="00AB304C">
        <w:rPr>
          <w:rFonts w:eastAsia="Calibri" w:cs="Times New Roman"/>
          <w:szCs w:val="20"/>
          <w:lang w:val="en-GB"/>
        </w:rPr>
        <w:t>RAN4 #10</w:t>
      </w:r>
      <w:r w:rsidR="008C54D4">
        <w:rPr>
          <w:rFonts w:eastAsia="Calibri" w:cs="Times New Roman"/>
          <w:szCs w:val="20"/>
          <w:lang w:val="en-GB"/>
        </w:rPr>
        <w:t>2</w:t>
      </w:r>
      <w:r w:rsidR="00AB304C">
        <w:rPr>
          <w:rFonts w:eastAsia="Calibri" w:cs="Times New Roman"/>
          <w:szCs w:val="20"/>
          <w:lang w:val="en-GB"/>
        </w:rPr>
        <w:t>-</w:t>
      </w:r>
      <w:r w:rsidR="00951866">
        <w:rPr>
          <w:rFonts w:eastAsia="Calibri" w:cs="Times New Roman"/>
          <w:szCs w:val="20"/>
          <w:lang w:val="en-GB"/>
        </w:rPr>
        <w:t xml:space="preserve">in the </w:t>
      </w:r>
      <w:r w:rsidR="00AB304C">
        <w:rPr>
          <w:rFonts w:eastAsia="Calibri" w:cs="Times New Roman"/>
          <w:szCs w:val="20"/>
          <w:lang w:val="en-GB"/>
        </w:rPr>
        <w:t>e</w:t>
      </w:r>
      <w:r w:rsidR="00951866">
        <w:rPr>
          <w:rFonts w:eastAsia="Calibri" w:cs="Times New Roman"/>
          <w:szCs w:val="20"/>
          <w:lang w:val="en-GB"/>
        </w:rPr>
        <w:t>mail</w:t>
      </w:r>
      <w:r w:rsidR="00AB304C">
        <w:rPr>
          <w:rFonts w:eastAsia="Calibri" w:cs="Times New Roman"/>
          <w:szCs w:val="20"/>
          <w:lang w:val="en-GB"/>
        </w:rPr>
        <w:t xml:space="preserve"> discussion [2] and </w:t>
      </w:r>
      <w:r w:rsidR="00951866">
        <w:rPr>
          <w:rFonts w:eastAsia="Calibri" w:cs="Times New Roman"/>
          <w:szCs w:val="20"/>
          <w:lang w:val="en-GB"/>
        </w:rPr>
        <w:t xml:space="preserve">in </w:t>
      </w:r>
      <w:r w:rsidR="00AB304C">
        <w:rPr>
          <w:rFonts w:eastAsia="Calibri" w:cs="Times New Roman"/>
          <w:szCs w:val="20"/>
          <w:lang w:val="en-GB"/>
        </w:rPr>
        <w:t>the approved WF [3]</w:t>
      </w:r>
      <w:r w:rsidR="00951866">
        <w:rPr>
          <w:rFonts w:eastAsia="Calibri" w:cs="Times New Roman"/>
          <w:szCs w:val="20"/>
          <w:lang w:val="en-GB"/>
        </w:rPr>
        <w:t xml:space="preserve">. </w:t>
      </w:r>
      <w:r w:rsidR="00AB304C">
        <w:rPr>
          <w:rFonts w:eastAsia="Calibri" w:cs="Times New Roman"/>
          <w:szCs w:val="20"/>
          <w:lang w:val="en-GB"/>
        </w:rPr>
        <w:t xml:space="preserve"> </w:t>
      </w:r>
    </w:p>
    <w:p w14:paraId="47E70756" w14:textId="009C583B" w:rsidR="00AC1E9A" w:rsidRPr="00B9004F" w:rsidRDefault="0037560D" w:rsidP="0037560D">
      <w:pPr>
        <w:spacing w:before="60" w:after="60" w:line="240" w:lineRule="auto"/>
        <w:ind w:right="-23"/>
        <w:rPr>
          <w:rFonts w:eastAsia="Calibri" w:cs="Times New Roman"/>
          <w:szCs w:val="20"/>
          <w:lang w:val="en-GB"/>
        </w:rPr>
      </w:pPr>
      <w:r>
        <w:rPr>
          <w:rFonts w:eastAsia="Calibri" w:cs="Times New Roman"/>
          <w:szCs w:val="20"/>
          <w:lang w:val="en-GB"/>
        </w:rPr>
        <w:t xml:space="preserve">At RAN4 #103-e, a LS is received from RAN1 [4], which needs a discussion in RAN4. </w:t>
      </w:r>
    </w:p>
    <w:p w14:paraId="62350C30" w14:textId="0A308E2D" w:rsidR="00FB7FAE" w:rsidRPr="00612A50" w:rsidRDefault="00D448ED" w:rsidP="00FB7FAE">
      <w:pPr>
        <w:pStyle w:val="RAN4H1"/>
      </w:pPr>
      <w:r w:rsidRPr="00612A50">
        <w:t>Discussion</w:t>
      </w:r>
    </w:p>
    <w:p w14:paraId="4D5E3919" w14:textId="4568F927" w:rsidR="0037560D" w:rsidRDefault="0037560D" w:rsidP="0001051E">
      <w:pPr>
        <w:spacing w:after="120" w:line="240" w:lineRule="auto"/>
        <w:rPr>
          <w:lang w:val="en-GB"/>
        </w:rPr>
      </w:pPr>
      <w:r w:rsidRPr="0037560D">
        <w:rPr>
          <w:lang w:val="en-GB"/>
        </w:rPr>
        <w:t>At RAN4 #103-e, a LS is received from RAN1 about UE capability for 16QAM for NB-IoT</w:t>
      </w:r>
      <w:r w:rsidR="00DE7C7E">
        <w:rPr>
          <w:lang w:val="en-GB"/>
        </w:rPr>
        <w:t xml:space="preserve"> [4]</w:t>
      </w:r>
      <w:r>
        <w:rPr>
          <w:lang w:val="en-GB"/>
        </w:rPr>
        <w:t xml:space="preserve">. </w:t>
      </w:r>
    </w:p>
    <w:p w14:paraId="3BBD7515" w14:textId="6E6EF158" w:rsidR="0037560D" w:rsidRDefault="0037560D" w:rsidP="0001051E">
      <w:pPr>
        <w:spacing w:after="120" w:line="240" w:lineRule="auto"/>
        <w:rPr>
          <w:lang w:val="en-GB"/>
        </w:rPr>
      </w:pPr>
      <w:r>
        <w:rPr>
          <w:lang w:val="en-GB"/>
        </w:rPr>
        <w:t>The LS is replicated below.</w:t>
      </w:r>
    </w:p>
    <w:tbl>
      <w:tblPr>
        <w:tblStyle w:val="TableGrid"/>
        <w:tblW w:w="0" w:type="auto"/>
        <w:tblLook w:val="04A0" w:firstRow="1" w:lastRow="0" w:firstColumn="1" w:lastColumn="0" w:noHBand="0" w:noVBand="1"/>
      </w:tblPr>
      <w:tblGrid>
        <w:gridCol w:w="9617"/>
      </w:tblGrid>
      <w:tr w:rsidR="0037560D" w14:paraId="07AE7CEC" w14:textId="77777777" w:rsidTr="0037560D">
        <w:tc>
          <w:tcPr>
            <w:tcW w:w="9617" w:type="dxa"/>
          </w:tcPr>
          <w:p w14:paraId="689C17B5" w14:textId="77777777" w:rsidR="0037560D" w:rsidRPr="0037560D" w:rsidRDefault="0037560D" w:rsidP="00DE7C7E">
            <w:pPr>
              <w:numPr>
                <w:ilvl w:val="0"/>
                <w:numId w:val="7"/>
              </w:numPr>
              <w:spacing w:after="120"/>
              <w:rPr>
                <w:rFonts w:ascii="Arial" w:eastAsia="Times New Roman" w:hAnsi="Arial" w:cs="Arial"/>
                <w:b/>
                <w:szCs w:val="20"/>
                <w:lang w:val="en-GB"/>
              </w:rPr>
            </w:pPr>
            <w:r w:rsidRPr="0037560D">
              <w:rPr>
                <w:rFonts w:ascii="Arial" w:eastAsia="Times New Roman" w:hAnsi="Arial" w:cs="Arial"/>
                <w:b/>
                <w:szCs w:val="20"/>
                <w:lang w:val="en-GB"/>
              </w:rPr>
              <w:t>Overall Description:</w:t>
            </w:r>
          </w:p>
          <w:p w14:paraId="72F0FCD1" w14:textId="1577484D" w:rsidR="0037560D" w:rsidRPr="0037560D" w:rsidRDefault="0037560D" w:rsidP="0037560D">
            <w:pPr>
              <w:rPr>
                <w:rFonts w:ascii="Arial" w:eastAsia="Times New Roman" w:hAnsi="Arial" w:cs="Arial"/>
                <w:szCs w:val="20"/>
                <w:lang w:val="en-GB"/>
              </w:rPr>
            </w:pPr>
            <w:r w:rsidRPr="0037560D">
              <w:rPr>
                <w:rFonts w:ascii="Arial" w:eastAsia="Times New Roman" w:hAnsi="Arial" w:cs="Arial"/>
                <w:szCs w:val="20"/>
                <w:lang w:val="en-GB"/>
              </w:rPr>
              <w:t>RAN1 discussed the type of UE capability for 16-QAM in NB-IoT and agreed the following:</w:t>
            </w:r>
          </w:p>
          <w:p w14:paraId="221FC51B" w14:textId="77777777" w:rsidR="0037560D" w:rsidRPr="0037560D" w:rsidRDefault="0037560D" w:rsidP="00DE7C7E">
            <w:pPr>
              <w:numPr>
                <w:ilvl w:val="0"/>
                <w:numId w:val="8"/>
              </w:numPr>
              <w:spacing w:before="100" w:beforeAutospacing="1" w:after="100" w:afterAutospacing="1"/>
              <w:rPr>
                <w:rFonts w:ascii="Calibri" w:eastAsia="Times New Roman" w:hAnsi="Calibri" w:cs="Times New Roman"/>
                <w:b/>
                <w:bCs/>
                <w:color w:val="000000"/>
                <w:sz w:val="22"/>
                <w:lang w:eastAsia="zh-CN"/>
              </w:rPr>
            </w:pPr>
            <w:r w:rsidRPr="0037560D">
              <w:rPr>
                <w:rFonts w:ascii="Calibri" w:eastAsia="Times New Roman" w:hAnsi="Calibri" w:cs="Times New Roman"/>
                <w:b/>
                <w:bCs/>
                <w:color w:val="000000"/>
                <w:sz w:val="22"/>
                <w:lang w:val="en-GB" w:eastAsia="zh-CN"/>
              </w:rPr>
              <w:t xml:space="preserve">The type for the Rel-17 features (i.e., FGs 1-1/1-2/1-3/1-4) is “Per UE” from RAN1 perspective. </w:t>
            </w:r>
          </w:p>
          <w:p w14:paraId="37D954EE" w14:textId="77777777" w:rsidR="0037560D" w:rsidRPr="0037560D" w:rsidRDefault="0037560D" w:rsidP="00DE7C7E">
            <w:pPr>
              <w:numPr>
                <w:ilvl w:val="1"/>
                <w:numId w:val="8"/>
              </w:numPr>
              <w:spacing w:before="100" w:beforeAutospacing="1" w:after="100" w:afterAutospacing="1"/>
              <w:rPr>
                <w:rFonts w:ascii="Calibri" w:eastAsia="Times New Roman" w:hAnsi="Calibri" w:cs="Times New Roman"/>
                <w:b/>
                <w:bCs/>
                <w:color w:val="000000"/>
                <w:sz w:val="22"/>
                <w:lang w:val="en-GB" w:eastAsia="zh-CN"/>
              </w:rPr>
            </w:pPr>
            <w:r w:rsidRPr="0037560D">
              <w:rPr>
                <w:rFonts w:ascii="Calibri" w:eastAsia="Times New Roman" w:hAnsi="Calibri" w:cs="Times New Roman"/>
                <w:b/>
                <w:bCs/>
                <w:color w:val="000000"/>
                <w:sz w:val="22"/>
                <w:lang w:val="en-GB" w:eastAsia="zh-CN"/>
              </w:rPr>
              <w:t xml:space="preserve">It is RAN1’s view that it shall be possible for the UE to report support of the above features for TN, while not supporting them for NTN (and vice-versa). The details of this report are up to RAN2. </w:t>
            </w:r>
          </w:p>
          <w:p w14:paraId="283F206A" w14:textId="0B6AA637" w:rsidR="0037560D" w:rsidRPr="0037560D" w:rsidRDefault="0037560D" w:rsidP="00DE7C7E">
            <w:pPr>
              <w:numPr>
                <w:ilvl w:val="1"/>
                <w:numId w:val="8"/>
              </w:numPr>
              <w:spacing w:before="100" w:beforeAutospacing="1" w:after="100" w:afterAutospacing="1"/>
              <w:rPr>
                <w:rFonts w:ascii="Calibri" w:eastAsia="Times New Roman" w:hAnsi="Calibri" w:cs="Times New Roman"/>
                <w:b/>
                <w:bCs/>
                <w:color w:val="000000"/>
                <w:sz w:val="22"/>
                <w:lang w:val="en-GB" w:eastAsia="zh-CN"/>
              </w:rPr>
            </w:pPr>
            <w:r w:rsidRPr="0037560D">
              <w:rPr>
                <w:rFonts w:ascii="Calibri" w:eastAsia="Times New Roman" w:hAnsi="Calibri" w:cs="Times New Roman"/>
                <w:b/>
                <w:bCs/>
                <w:color w:val="000000"/>
                <w:sz w:val="22"/>
                <w:lang w:val="en-GB" w:eastAsia="zh-CN"/>
              </w:rPr>
              <w:t>Send an LS to RAN4 to ask whether 1-1/1-2 should be “per band”</w:t>
            </w:r>
          </w:p>
          <w:p w14:paraId="18CB419A" w14:textId="77777777" w:rsidR="0037560D" w:rsidRPr="0037560D" w:rsidRDefault="0037560D" w:rsidP="0037560D">
            <w:pPr>
              <w:rPr>
                <w:rFonts w:ascii="Arial" w:eastAsia="Times New Roman" w:hAnsi="Arial" w:cs="Arial"/>
                <w:szCs w:val="20"/>
                <w:lang w:val="en-GB"/>
              </w:rPr>
            </w:pPr>
            <w:r w:rsidRPr="0037560D">
              <w:rPr>
                <w:rFonts w:ascii="Arial" w:eastAsia="Times New Roman" w:hAnsi="Arial" w:cs="Arial"/>
                <w:szCs w:val="20"/>
                <w:lang w:val="en-GB"/>
              </w:rPr>
              <w:t>The previously mentioned feature groups (FGs) are:</w:t>
            </w:r>
          </w:p>
          <w:p w14:paraId="48A0622C" w14:textId="77777777" w:rsidR="0037560D" w:rsidRPr="0037560D" w:rsidRDefault="0037560D" w:rsidP="0037560D">
            <w:pPr>
              <w:rPr>
                <w:rFonts w:ascii="Arial" w:eastAsia="Times New Roman" w:hAnsi="Arial" w:cs="Arial"/>
                <w:szCs w:val="20"/>
                <w:lang w:val="en-GB"/>
              </w:rPr>
            </w:pPr>
          </w:p>
          <w:p w14:paraId="4BE318C9" w14:textId="77777777" w:rsidR="0037560D" w:rsidRPr="0037560D" w:rsidRDefault="0037560D" w:rsidP="00DE7C7E">
            <w:pPr>
              <w:numPr>
                <w:ilvl w:val="0"/>
                <w:numId w:val="9"/>
              </w:numPr>
              <w:spacing w:afterLines="50" w:after="120" w:line="252" w:lineRule="auto"/>
              <w:jc w:val="both"/>
              <w:rPr>
                <w:rFonts w:ascii="Arial" w:eastAsia="Times New Roman" w:hAnsi="Arial" w:cs="Arial"/>
                <w:szCs w:val="20"/>
                <w:lang w:val="en-GB" w:eastAsia="en-GB"/>
              </w:rPr>
            </w:pPr>
            <w:r w:rsidRPr="0037560D">
              <w:rPr>
                <w:rFonts w:ascii="Arial" w:eastAsia="Times New Roman" w:hAnsi="Arial" w:cs="Arial"/>
                <w:szCs w:val="20"/>
                <w:lang w:val="en-GB" w:eastAsia="en-GB"/>
              </w:rPr>
              <w:t>1-1   16-QAM for unicast NPDSCH.</w:t>
            </w:r>
          </w:p>
          <w:p w14:paraId="623AB8F3" w14:textId="77777777" w:rsidR="0037560D" w:rsidRPr="0037560D" w:rsidRDefault="0037560D" w:rsidP="00DE7C7E">
            <w:pPr>
              <w:numPr>
                <w:ilvl w:val="0"/>
                <w:numId w:val="9"/>
              </w:numPr>
              <w:spacing w:afterLines="50" w:after="120" w:line="252" w:lineRule="auto"/>
              <w:jc w:val="both"/>
              <w:rPr>
                <w:rFonts w:ascii="Arial" w:eastAsia="Times New Roman" w:hAnsi="Arial" w:cs="Arial"/>
                <w:szCs w:val="20"/>
                <w:lang w:val="en-GB" w:eastAsia="en-GB"/>
              </w:rPr>
            </w:pPr>
            <w:r w:rsidRPr="0037560D">
              <w:rPr>
                <w:rFonts w:ascii="Arial" w:eastAsia="Times New Roman" w:hAnsi="Arial" w:cs="Arial"/>
                <w:szCs w:val="20"/>
                <w:lang w:val="en-GB" w:eastAsia="en-GB"/>
              </w:rPr>
              <w:t>1-2   16-QAM for unicast NPUSCH.</w:t>
            </w:r>
          </w:p>
          <w:p w14:paraId="01D62BA1" w14:textId="77777777" w:rsidR="0037560D" w:rsidRPr="0037560D" w:rsidRDefault="0037560D" w:rsidP="00DE7C7E">
            <w:pPr>
              <w:numPr>
                <w:ilvl w:val="0"/>
                <w:numId w:val="9"/>
              </w:numPr>
              <w:spacing w:afterLines="50" w:after="120" w:line="252" w:lineRule="auto"/>
              <w:jc w:val="both"/>
              <w:rPr>
                <w:rFonts w:ascii="Arial" w:eastAsia="Times New Roman" w:hAnsi="Arial" w:cs="Arial"/>
                <w:szCs w:val="20"/>
                <w:lang w:val="en-GB" w:eastAsia="en-GB"/>
              </w:rPr>
            </w:pPr>
            <w:r w:rsidRPr="0037560D">
              <w:rPr>
                <w:rFonts w:ascii="Arial" w:eastAsia="Times New Roman" w:hAnsi="Arial" w:cs="Arial"/>
                <w:szCs w:val="20"/>
                <w:lang w:val="en-GB" w:eastAsia="en-GB"/>
              </w:rPr>
              <w:t>1-3   14 HARQ processes for PDSCH for HD-FDD Cat. M1 UEs.</w:t>
            </w:r>
          </w:p>
          <w:p w14:paraId="105481CE" w14:textId="77777777" w:rsidR="0037560D" w:rsidRPr="0037560D" w:rsidRDefault="0037560D" w:rsidP="00DE7C7E">
            <w:pPr>
              <w:numPr>
                <w:ilvl w:val="0"/>
                <w:numId w:val="9"/>
              </w:numPr>
              <w:spacing w:afterLines="50" w:after="120" w:line="252" w:lineRule="auto"/>
              <w:jc w:val="both"/>
              <w:rPr>
                <w:rFonts w:ascii="Arial" w:eastAsia="Times New Roman" w:hAnsi="Arial" w:cs="Arial"/>
                <w:szCs w:val="20"/>
                <w:lang w:val="en-GB" w:eastAsia="en-GB"/>
              </w:rPr>
            </w:pPr>
            <w:r w:rsidRPr="0037560D">
              <w:rPr>
                <w:rFonts w:ascii="Arial" w:eastAsia="Times New Roman" w:hAnsi="Arial" w:cs="Arial"/>
                <w:szCs w:val="20"/>
                <w:lang w:val="en-GB" w:eastAsia="en-GB"/>
              </w:rPr>
              <w:t>1-4   A maximum DL TBS of 1736 bits for HD-FDD Cat. M1 UEs in CE mode A only.</w:t>
            </w:r>
          </w:p>
          <w:p w14:paraId="64C22929" w14:textId="77777777" w:rsidR="0037560D" w:rsidRPr="0037560D" w:rsidRDefault="0037560D" w:rsidP="0037560D">
            <w:pPr>
              <w:rPr>
                <w:rFonts w:ascii="Arial" w:eastAsia="Times New Roman" w:hAnsi="Arial" w:cs="Arial"/>
                <w:szCs w:val="20"/>
                <w:lang w:val="en-GB"/>
              </w:rPr>
            </w:pPr>
          </w:p>
          <w:p w14:paraId="07B1F2DF" w14:textId="77777777" w:rsidR="0037560D" w:rsidRPr="0037560D" w:rsidRDefault="0037560D" w:rsidP="0037560D">
            <w:pPr>
              <w:spacing w:after="120"/>
              <w:rPr>
                <w:rFonts w:ascii="Arial" w:eastAsia="Times New Roman" w:hAnsi="Arial" w:cs="Arial"/>
                <w:b/>
                <w:szCs w:val="20"/>
                <w:lang w:val="en-GB"/>
              </w:rPr>
            </w:pPr>
            <w:r w:rsidRPr="0037560D">
              <w:rPr>
                <w:rFonts w:ascii="Arial" w:eastAsia="Times New Roman" w:hAnsi="Arial" w:cs="Arial"/>
                <w:b/>
                <w:szCs w:val="20"/>
                <w:lang w:val="en-GB"/>
              </w:rPr>
              <w:t>2. Actions:</w:t>
            </w:r>
          </w:p>
          <w:p w14:paraId="50BF1AD8" w14:textId="77777777" w:rsidR="0037560D" w:rsidRPr="0037560D" w:rsidRDefault="0037560D" w:rsidP="0037560D">
            <w:pPr>
              <w:spacing w:after="120"/>
              <w:ind w:left="1985" w:hanging="1985"/>
              <w:rPr>
                <w:rFonts w:ascii="Arial" w:eastAsia="Times New Roman" w:hAnsi="Arial" w:cs="Arial"/>
                <w:b/>
                <w:szCs w:val="20"/>
                <w:lang w:val="en-GB"/>
              </w:rPr>
            </w:pPr>
            <w:r w:rsidRPr="0037560D">
              <w:rPr>
                <w:rFonts w:ascii="Arial" w:eastAsia="Times New Roman" w:hAnsi="Arial" w:cs="Arial"/>
                <w:b/>
                <w:szCs w:val="20"/>
                <w:lang w:val="en-GB"/>
              </w:rPr>
              <w:t>To RAN4:</w:t>
            </w:r>
          </w:p>
          <w:p w14:paraId="474A47BA" w14:textId="00F9848E" w:rsidR="0037560D" w:rsidRPr="0037560D" w:rsidRDefault="0037560D" w:rsidP="0037560D">
            <w:pPr>
              <w:spacing w:after="120"/>
              <w:ind w:left="993" w:hanging="993"/>
              <w:rPr>
                <w:rFonts w:ascii="Arial" w:eastAsia="Times New Roman" w:hAnsi="Arial" w:cs="Arial"/>
                <w:color w:val="FF0000"/>
                <w:szCs w:val="20"/>
                <w:lang w:val="en-GB"/>
              </w:rPr>
            </w:pPr>
            <w:r w:rsidRPr="0037560D">
              <w:rPr>
                <w:rFonts w:ascii="Arial" w:eastAsia="Times New Roman" w:hAnsi="Arial" w:cs="Arial"/>
                <w:b/>
                <w:szCs w:val="20"/>
                <w:lang w:val="en-GB"/>
              </w:rPr>
              <w:t xml:space="preserve">ACTION: </w:t>
            </w:r>
            <w:r w:rsidRPr="0037560D">
              <w:rPr>
                <w:rFonts w:ascii="Arial" w:eastAsia="Times New Roman" w:hAnsi="Arial" w:cs="Arial"/>
                <w:bCs/>
                <w:szCs w:val="20"/>
                <w:lang w:val="en-GB"/>
              </w:rPr>
              <w:t>RAN1 kindly requests RAN4 to provide feedback on whether the UE capabilities for downlink 16-QAM (FG 1-1) and uplink 16-QAM for NB-IoT (FG 1-2) should be “per band</w:t>
            </w:r>
            <w:r w:rsidRPr="0037560D">
              <w:rPr>
                <w:rFonts w:ascii="Arial" w:eastAsia="Times New Roman" w:hAnsi="Arial" w:cs="Arial"/>
                <w:b/>
                <w:szCs w:val="20"/>
                <w:lang w:val="en-GB"/>
              </w:rPr>
              <w:t>”.</w:t>
            </w:r>
          </w:p>
        </w:tc>
      </w:tr>
    </w:tbl>
    <w:p w14:paraId="312DB6F4" w14:textId="77777777" w:rsidR="0037560D" w:rsidRDefault="0037560D" w:rsidP="0001051E">
      <w:pPr>
        <w:spacing w:after="120" w:line="240" w:lineRule="auto"/>
        <w:rPr>
          <w:lang w:val="en-GB"/>
        </w:rPr>
      </w:pPr>
    </w:p>
    <w:p w14:paraId="6D2F010A" w14:textId="6621572C" w:rsidR="00000D3F" w:rsidRDefault="0037560D" w:rsidP="002C31C5">
      <w:pPr>
        <w:spacing w:after="120" w:line="240" w:lineRule="auto"/>
        <w:rPr>
          <w:lang w:val="en-GB"/>
        </w:rPr>
      </w:pPr>
      <w:r>
        <w:rPr>
          <w:lang w:val="en-GB"/>
        </w:rPr>
        <w:t xml:space="preserve">RAN1 asks feedback from RAN4, whether UE </w:t>
      </w:r>
      <w:r w:rsidRPr="002C31C5">
        <w:rPr>
          <w:rFonts w:cs="Times New Roman"/>
          <w:lang w:val="en-GB"/>
        </w:rPr>
        <w:t>ca</w:t>
      </w:r>
      <w:r w:rsidR="002C31C5" w:rsidRPr="002C31C5">
        <w:rPr>
          <w:rFonts w:cs="Times New Roman"/>
          <w:lang w:val="en-GB"/>
        </w:rPr>
        <w:t xml:space="preserve">pabilities for </w:t>
      </w:r>
      <w:r w:rsidR="002C31C5" w:rsidRPr="0037560D">
        <w:rPr>
          <w:rFonts w:eastAsia="Times New Roman" w:cs="Times New Roman"/>
          <w:szCs w:val="20"/>
          <w:lang w:val="en-GB" w:eastAsia="en-GB"/>
        </w:rPr>
        <w:t xml:space="preserve">16-QAM </w:t>
      </w:r>
      <w:r w:rsidR="002C31C5" w:rsidRPr="002C31C5">
        <w:rPr>
          <w:rFonts w:eastAsia="Times New Roman" w:cs="Times New Roman"/>
          <w:szCs w:val="20"/>
          <w:lang w:val="en-GB" w:eastAsia="en-GB"/>
        </w:rPr>
        <w:t xml:space="preserve">for </w:t>
      </w:r>
      <w:r w:rsidR="002C31C5" w:rsidRPr="0037560D">
        <w:rPr>
          <w:rFonts w:eastAsia="Times New Roman" w:cs="Times New Roman"/>
          <w:szCs w:val="20"/>
          <w:lang w:val="en-GB" w:eastAsia="en-GB"/>
        </w:rPr>
        <w:t>unicast NPDSCH</w:t>
      </w:r>
      <w:r w:rsidR="002C31C5" w:rsidRPr="002C31C5">
        <w:rPr>
          <w:rFonts w:cs="Times New Roman"/>
          <w:lang w:val="en-GB"/>
        </w:rPr>
        <w:t xml:space="preserve"> and for </w:t>
      </w:r>
      <w:r w:rsidR="002C31C5" w:rsidRPr="0037560D">
        <w:rPr>
          <w:rFonts w:eastAsia="Times New Roman" w:cs="Times New Roman"/>
          <w:szCs w:val="20"/>
          <w:lang w:val="en-GB" w:eastAsia="en-GB"/>
        </w:rPr>
        <w:t>16-QAM for unicast NPUSCH</w:t>
      </w:r>
      <w:r w:rsidR="002C31C5">
        <w:rPr>
          <w:lang w:val="en-GB"/>
        </w:rPr>
        <w:t xml:space="preserve"> should be “per UE” or “per band”. </w:t>
      </w:r>
    </w:p>
    <w:p w14:paraId="281A11B2" w14:textId="48134157" w:rsidR="002C31C5" w:rsidRPr="006D0D6A" w:rsidRDefault="002C31C5" w:rsidP="002C31C5">
      <w:pPr>
        <w:spacing w:after="120" w:line="240" w:lineRule="auto"/>
        <w:rPr>
          <w:sz w:val="18"/>
        </w:rPr>
      </w:pPr>
      <w:r>
        <w:rPr>
          <w:lang w:val="en-GB"/>
        </w:rPr>
        <w:t>In our view, both UE capabilities should be “per UE”, as if they were “per band”, there would be more restrictions for network to operate 16-QAM if devices report capabilities in different bands</w:t>
      </w:r>
      <w:r w:rsidR="00DE7C7E">
        <w:rPr>
          <w:lang w:val="en-GB"/>
        </w:rPr>
        <w:t>, which is not desirable</w:t>
      </w:r>
      <w:r>
        <w:rPr>
          <w:lang w:val="en-GB"/>
        </w:rPr>
        <w:t xml:space="preserve">. </w:t>
      </w:r>
      <w:r w:rsidR="00DE7C7E">
        <w:rPr>
          <w:lang w:val="en-GB"/>
        </w:rPr>
        <w:t>In addition,</w:t>
      </w:r>
      <w:r>
        <w:rPr>
          <w:lang w:val="en-GB"/>
        </w:rPr>
        <w:t xml:space="preserve"> </w:t>
      </w:r>
      <w:r w:rsidR="00DE7C7E">
        <w:rPr>
          <w:lang w:val="en-GB"/>
        </w:rPr>
        <w:t>the</w:t>
      </w:r>
      <w:r>
        <w:rPr>
          <w:lang w:val="en-GB"/>
        </w:rPr>
        <w:t xml:space="preserve"> </w:t>
      </w:r>
      <w:r w:rsidR="00DE7C7E">
        <w:rPr>
          <w:lang w:val="en-GB"/>
        </w:rPr>
        <w:t>issue which bands</w:t>
      </w:r>
      <w:r>
        <w:rPr>
          <w:lang w:val="en-GB"/>
        </w:rPr>
        <w:t xml:space="preserve"> </w:t>
      </w:r>
      <w:r w:rsidR="00DE7C7E">
        <w:rPr>
          <w:lang w:val="en-GB"/>
        </w:rPr>
        <w:t xml:space="preserve">are </w:t>
      </w:r>
      <w:r>
        <w:rPr>
          <w:lang w:val="en-GB"/>
        </w:rPr>
        <w:t>mandatory</w:t>
      </w:r>
      <w:r w:rsidR="00DE7C7E">
        <w:rPr>
          <w:lang w:val="en-GB"/>
        </w:rPr>
        <w:t xml:space="preserve"> </w:t>
      </w:r>
      <w:r>
        <w:rPr>
          <w:lang w:val="en-GB"/>
        </w:rPr>
        <w:t xml:space="preserve">would </w:t>
      </w:r>
      <w:r w:rsidR="00DE7C7E">
        <w:rPr>
          <w:lang w:val="en-GB"/>
        </w:rPr>
        <w:t>arise, which will require further discussion</w:t>
      </w:r>
      <w:r>
        <w:rPr>
          <w:lang w:val="en-GB"/>
        </w:rPr>
        <w:t xml:space="preserve">. And furthermore, signalling of the UE capability per band </w:t>
      </w:r>
      <w:r w:rsidR="00DE7C7E">
        <w:rPr>
          <w:lang w:val="en-GB"/>
        </w:rPr>
        <w:t xml:space="preserve">considerably </w:t>
      </w:r>
      <w:r>
        <w:rPr>
          <w:lang w:val="en-GB"/>
        </w:rPr>
        <w:t>increases the signalling load</w:t>
      </w:r>
      <w:r w:rsidR="00DE7C7E">
        <w:rPr>
          <w:lang w:val="en-GB"/>
        </w:rPr>
        <w:t>.</w:t>
      </w:r>
    </w:p>
    <w:p w14:paraId="077C7B41" w14:textId="77777777" w:rsidR="00000D3F" w:rsidRPr="00000D3F" w:rsidRDefault="00000D3F" w:rsidP="0001051E">
      <w:pPr>
        <w:spacing w:after="120" w:line="240" w:lineRule="auto"/>
      </w:pPr>
    </w:p>
    <w:p w14:paraId="36F76ECD" w14:textId="4F78F170" w:rsidR="00B05B5C" w:rsidRPr="00612A50" w:rsidRDefault="00B05B5C" w:rsidP="00B05B5C">
      <w:pPr>
        <w:rPr>
          <w:lang w:val="en-GB"/>
        </w:rPr>
      </w:pPr>
      <w:r w:rsidRPr="00612A50">
        <w:rPr>
          <w:lang w:val="en-GB"/>
        </w:rPr>
        <w:lastRenderedPageBreak/>
        <w:t>Th</w:t>
      </w:r>
      <w:r w:rsidR="00DE7C7E">
        <w:rPr>
          <w:lang w:val="en-GB"/>
        </w:rPr>
        <w:t>us,</w:t>
      </w:r>
      <w:r w:rsidRPr="00612A50">
        <w:rPr>
          <w:lang w:val="en-GB"/>
        </w:rPr>
        <w:t xml:space="preserve"> </w:t>
      </w:r>
      <w:r w:rsidR="00DE7C7E">
        <w:rPr>
          <w:lang w:val="en-GB"/>
        </w:rPr>
        <w:t xml:space="preserve">the </w:t>
      </w:r>
      <w:r w:rsidRPr="00612A50">
        <w:rPr>
          <w:lang w:val="en-GB"/>
        </w:rPr>
        <w:t>following proposal is made.</w:t>
      </w:r>
    </w:p>
    <w:p w14:paraId="568D06E2" w14:textId="22196E27" w:rsidR="003B5440" w:rsidRPr="00B05B5C" w:rsidRDefault="00B05B5C" w:rsidP="00B05B5C">
      <w:pPr>
        <w:pStyle w:val="RAN4proposal"/>
        <w:ind w:left="1134" w:hanging="1134"/>
        <w:rPr>
          <w:color w:val="000000"/>
          <w:szCs w:val="20"/>
        </w:rPr>
      </w:pPr>
      <w:r>
        <w:tab/>
      </w:r>
      <w:r w:rsidR="00000D3F" w:rsidRPr="00000D3F">
        <w:t xml:space="preserve">RAN4 to </w:t>
      </w:r>
      <w:r w:rsidR="00DE7C7E">
        <w:t xml:space="preserve">liaise back to RAN1 indicating FG </w:t>
      </w:r>
      <w:r w:rsidR="00000D3F" w:rsidRPr="00000D3F">
        <w:t>1-1</w:t>
      </w:r>
      <w:r w:rsidR="00DE7C7E">
        <w:t xml:space="preserve"> and FG </w:t>
      </w:r>
      <w:r w:rsidR="00000D3F" w:rsidRPr="00000D3F">
        <w:t>1-2</w:t>
      </w:r>
      <w:r w:rsidR="00DE7C7E">
        <w:t xml:space="preserve"> </w:t>
      </w:r>
      <w:r w:rsidR="00000D3F" w:rsidRPr="00000D3F">
        <w:t xml:space="preserve">should be </w:t>
      </w:r>
      <w:r w:rsidR="00DE7C7E">
        <w:t>“</w:t>
      </w:r>
      <w:r w:rsidR="00000D3F" w:rsidRPr="00000D3F">
        <w:t>per UE</w:t>
      </w:r>
      <w:r w:rsidR="00DE7C7E">
        <w:t>”</w:t>
      </w:r>
      <w:r w:rsidR="00000D3F" w:rsidRPr="00000D3F">
        <w:t>.</w:t>
      </w:r>
    </w:p>
    <w:p w14:paraId="1B15C7EF" w14:textId="77777777" w:rsidR="00CD7492" w:rsidRPr="00612A50" w:rsidRDefault="00CD7492" w:rsidP="00A37002">
      <w:pPr>
        <w:pStyle w:val="RAN4H1"/>
        <w:rPr>
          <w:color w:val="000000" w:themeColor="text1"/>
        </w:rPr>
      </w:pPr>
      <w:r w:rsidRPr="00612A50">
        <w:rPr>
          <w:color w:val="000000" w:themeColor="text1"/>
        </w:rPr>
        <w:t>Conclusion</w:t>
      </w:r>
    </w:p>
    <w:p w14:paraId="5AB77378" w14:textId="77777777" w:rsidR="00DE7C7E" w:rsidRDefault="00DE7C7E" w:rsidP="00DE7C7E">
      <w:pPr>
        <w:spacing w:after="120" w:line="240" w:lineRule="auto"/>
        <w:rPr>
          <w:lang w:val="en-GB"/>
        </w:rPr>
      </w:pPr>
      <w:r w:rsidRPr="00DE7C7E">
        <w:rPr>
          <w:color w:val="000000" w:themeColor="text1"/>
          <w:lang w:val="en-GB"/>
        </w:rPr>
        <w:t>At RAN4 #103-e, a LS is received from RAN1 [4] about UE capability for 16QAM for NB-IoT</w:t>
      </w:r>
      <w:r>
        <w:rPr>
          <w:color w:val="000000" w:themeColor="text1"/>
          <w:lang w:val="en-GB"/>
        </w:rPr>
        <w:t xml:space="preserve">, in which </w:t>
      </w:r>
      <w:r>
        <w:rPr>
          <w:lang w:val="en-GB"/>
        </w:rPr>
        <w:t xml:space="preserve">RAN1 asks feedback from RAN4, whether UE </w:t>
      </w:r>
      <w:r w:rsidRPr="002C31C5">
        <w:rPr>
          <w:rFonts w:cs="Times New Roman"/>
          <w:lang w:val="en-GB"/>
        </w:rPr>
        <w:t xml:space="preserve">capabilities for </w:t>
      </w:r>
      <w:r w:rsidRPr="0037560D">
        <w:rPr>
          <w:rFonts w:eastAsia="Times New Roman" w:cs="Times New Roman"/>
          <w:szCs w:val="20"/>
          <w:lang w:val="en-GB" w:eastAsia="en-GB"/>
        </w:rPr>
        <w:t xml:space="preserve">16-QAM </w:t>
      </w:r>
      <w:r w:rsidRPr="002C31C5">
        <w:rPr>
          <w:rFonts w:eastAsia="Times New Roman" w:cs="Times New Roman"/>
          <w:szCs w:val="20"/>
          <w:lang w:val="en-GB" w:eastAsia="en-GB"/>
        </w:rPr>
        <w:t xml:space="preserve">for </w:t>
      </w:r>
      <w:r w:rsidRPr="0037560D">
        <w:rPr>
          <w:rFonts w:eastAsia="Times New Roman" w:cs="Times New Roman"/>
          <w:szCs w:val="20"/>
          <w:lang w:val="en-GB" w:eastAsia="en-GB"/>
        </w:rPr>
        <w:t>unicast NPDSCH</w:t>
      </w:r>
      <w:r w:rsidRPr="002C31C5">
        <w:rPr>
          <w:rFonts w:cs="Times New Roman"/>
          <w:lang w:val="en-GB"/>
        </w:rPr>
        <w:t xml:space="preserve"> and for </w:t>
      </w:r>
      <w:r w:rsidRPr="0037560D">
        <w:rPr>
          <w:rFonts w:eastAsia="Times New Roman" w:cs="Times New Roman"/>
          <w:szCs w:val="20"/>
          <w:lang w:val="en-GB" w:eastAsia="en-GB"/>
        </w:rPr>
        <w:t>16-QAM for unicast NPUSCH</w:t>
      </w:r>
      <w:r>
        <w:rPr>
          <w:lang w:val="en-GB"/>
        </w:rPr>
        <w:t xml:space="preserve"> should be “per UE” or “per band”. </w:t>
      </w:r>
    </w:p>
    <w:p w14:paraId="1B3A6590" w14:textId="7678B7E5" w:rsidR="006B48F8" w:rsidRPr="00DE7C7E" w:rsidRDefault="00DE7C7E" w:rsidP="00DE7C7E">
      <w:pPr>
        <w:spacing w:after="120" w:line="240" w:lineRule="auto"/>
        <w:rPr>
          <w:lang w:val="en-GB"/>
        </w:rPr>
      </w:pPr>
      <w:r>
        <w:rPr>
          <w:lang w:val="en-GB"/>
        </w:rPr>
        <w:t>We provided our view on this raised issue. F</w:t>
      </w:r>
      <w:r w:rsidR="00F22AC3" w:rsidRPr="00612A50">
        <w:rPr>
          <w:color w:val="000000" w:themeColor="text1"/>
          <w:lang w:val="en-GB"/>
        </w:rPr>
        <w:t xml:space="preserve">ollowing proposal </w:t>
      </w:r>
      <w:r w:rsidR="003369CE">
        <w:rPr>
          <w:color w:val="000000" w:themeColor="text1"/>
          <w:lang w:val="en-GB"/>
        </w:rPr>
        <w:t>is</w:t>
      </w:r>
      <w:r w:rsidR="006B48F8" w:rsidRPr="00612A50">
        <w:rPr>
          <w:color w:val="000000" w:themeColor="text1"/>
          <w:lang w:val="en-GB"/>
        </w:rPr>
        <w:t xml:space="preserve"> submitted for discussion:</w:t>
      </w:r>
      <w:r w:rsidR="006B48F8" w:rsidRPr="00612A50">
        <w:rPr>
          <w:color w:val="000000" w:themeColor="text1"/>
          <w:lang w:val="en-GB" w:eastAsia="x-none"/>
        </w:rPr>
        <w:t xml:space="preserve"> </w:t>
      </w:r>
    </w:p>
    <w:p w14:paraId="0C3FF0C2" w14:textId="568D9171" w:rsidR="00B55B72" w:rsidRDefault="0062090D" w:rsidP="00DE7C7E">
      <w:pPr>
        <w:pStyle w:val="RAN4proposal"/>
        <w:numPr>
          <w:ilvl w:val="0"/>
          <w:numId w:val="6"/>
        </w:numPr>
        <w:ind w:left="1134" w:hanging="1134"/>
      </w:pPr>
      <w:r>
        <w:tab/>
      </w:r>
      <w:r w:rsidR="00DE7C7E" w:rsidRPr="00000D3F">
        <w:t xml:space="preserve">RAN4 to </w:t>
      </w:r>
      <w:r w:rsidR="00DE7C7E">
        <w:t xml:space="preserve">liaise back to RAN1 indicating FG </w:t>
      </w:r>
      <w:r w:rsidR="00DE7C7E" w:rsidRPr="00000D3F">
        <w:t>1-1</w:t>
      </w:r>
      <w:r w:rsidR="00DE7C7E">
        <w:t xml:space="preserve"> and FG </w:t>
      </w:r>
      <w:r w:rsidR="00DE7C7E" w:rsidRPr="00000D3F">
        <w:t>1-2</w:t>
      </w:r>
      <w:r w:rsidR="00DE7C7E">
        <w:t xml:space="preserve"> </w:t>
      </w:r>
      <w:r w:rsidR="00DE7C7E" w:rsidRPr="00000D3F">
        <w:t xml:space="preserve">should be </w:t>
      </w:r>
      <w:r w:rsidR="00DE7C7E">
        <w:t>“</w:t>
      </w:r>
      <w:r w:rsidR="00DE7C7E" w:rsidRPr="00000D3F">
        <w:t>per UE</w:t>
      </w:r>
      <w:r w:rsidR="00DE7C7E">
        <w:t>”</w:t>
      </w:r>
      <w:r w:rsidR="00DE7C7E" w:rsidRPr="00000D3F">
        <w:t>.</w:t>
      </w:r>
    </w:p>
    <w:p w14:paraId="4D834CF1" w14:textId="74A5B387" w:rsidR="00112458" w:rsidRPr="001433B1" w:rsidRDefault="003B659E" w:rsidP="00112458">
      <w:pPr>
        <w:pStyle w:val="RAN4H1"/>
      </w:pPr>
      <w:r w:rsidRPr="00612A50">
        <w:t>References</w:t>
      </w:r>
    </w:p>
    <w:p w14:paraId="52F2F3E4" w14:textId="2B566AF9" w:rsidR="00112458" w:rsidRPr="00A22451" w:rsidRDefault="00112458" w:rsidP="00112458">
      <w:pPr>
        <w:numPr>
          <w:ilvl w:val="0"/>
          <w:numId w:val="1"/>
        </w:numPr>
        <w:overflowPunct w:val="0"/>
        <w:autoSpaceDE w:val="0"/>
        <w:autoSpaceDN w:val="0"/>
        <w:adjustRightInd w:val="0"/>
        <w:spacing w:after="120" w:line="240" w:lineRule="auto"/>
        <w:ind w:left="364" w:hanging="364"/>
        <w:jc w:val="both"/>
        <w:textAlignment w:val="baseline"/>
        <w:rPr>
          <w:rFonts w:eastAsia="Times New Roman" w:cs="Times New Roman"/>
          <w:szCs w:val="20"/>
          <w:lang w:val="en-GB"/>
        </w:rPr>
      </w:pPr>
      <w:r w:rsidRPr="00A22451">
        <w:rPr>
          <w:rFonts w:eastAsia="Times New Roman" w:cs="Times New Roman"/>
          <w:szCs w:val="20"/>
          <w:lang w:val="en-GB"/>
        </w:rPr>
        <w:t>RP-2</w:t>
      </w:r>
      <w:r w:rsidR="00B55B72" w:rsidRPr="00A22451">
        <w:rPr>
          <w:rFonts w:eastAsia="Times New Roman" w:cs="Times New Roman"/>
          <w:szCs w:val="20"/>
          <w:lang w:val="en-GB"/>
        </w:rPr>
        <w:t>1</w:t>
      </w:r>
      <w:r w:rsidR="00AB304C">
        <w:rPr>
          <w:rFonts w:eastAsia="Times New Roman" w:cs="Times New Roman"/>
          <w:szCs w:val="20"/>
          <w:lang w:val="en-GB"/>
        </w:rPr>
        <w:t>1</w:t>
      </w:r>
      <w:r w:rsidR="00B55B72" w:rsidRPr="00A22451">
        <w:rPr>
          <w:rFonts w:eastAsia="Times New Roman" w:cs="Times New Roman"/>
          <w:szCs w:val="20"/>
          <w:lang w:val="en-GB"/>
        </w:rPr>
        <w:t>3</w:t>
      </w:r>
      <w:r w:rsidR="00AB304C">
        <w:rPr>
          <w:rFonts w:eastAsia="Times New Roman" w:cs="Times New Roman"/>
          <w:szCs w:val="20"/>
          <w:lang w:val="en-GB"/>
        </w:rPr>
        <w:t>40</w:t>
      </w:r>
      <w:r w:rsidRPr="00A22451">
        <w:rPr>
          <w:rFonts w:eastAsia="Times New Roman" w:cs="Times New Roman"/>
          <w:szCs w:val="20"/>
          <w:lang w:val="en-GB"/>
        </w:rPr>
        <w:t xml:space="preserve">, </w:t>
      </w:r>
      <w:r w:rsidR="00B55B72" w:rsidRPr="00A22451">
        <w:rPr>
          <w:rFonts w:eastAsia="Times New Roman" w:cs="Times New Roman"/>
          <w:bCs/>
          <w:szCs w:val="20"/>
          <w:lang w:val="en-GB"/>
        </w:rPr>
        <w:t>WID revision: Additional enhancements for NB-IoT and LTE-MTC</w:t>
      </w:r>
      <w:r w:rsidRPr="00A22451">
        <w:rPr>
          <w:rFonts w:eastAsia="Times New Roman" w:cs="Times New Roman"/>
          <w:szCs w:val="20"/>
          <w:lang w:val="en-GB"/>
        </w:rPr>
        <w:t xml:space="preserve">, </w:t>
      </w:r>
      <w:r w:rsidR="00B55B72" w:rsidRPr="00A22451">
        <w:rPr>
          <w:rFonts w:eastAsia="Times New Roman" w:cs="Times New Roman"/>
          <w:szCs w:val="20"/>
          <w:lang w:val="en-GB"/>
        </w:rPr>
        <w:t xml:space="preserve">Huawei, </w:t>
      </w:r>
      <w:proofErr w:type="spellStart"/>
      <w:r w:rsidR="00B55B72" w:rsidRPr="00A22451">
        <w:rPr>
          <w:rFonts w:eastAsia="Times New Roman" w:cs="Times New Roman"/>
          <w:szCs w:val="20"/>
          <w:lang w:val="en-GB"/>
        </w:rPr>
        <w:t>HiSilicon</w:t>
      </w:r>
      <w:proofErr w:type="spellEnd"/>
      <w:r w:rsidR="00DC2BD1" w:rsidRPr="00A22451">
        <w:rPr>
          <w:rFonts w:eastAsia="Times New Roman" w:cs="Times New Roman"/>
          <w:szCs w:val="20"/>
          <w:lang w:val="en-GB"/>
        </w:rPr>
        <w:t>, RAN #</w:t>
      </w:r>
      <w:r w:rsidR="00AB304C">
        <w:rPr>
          <w:rFonts w:eastAsia="Times New Roman" w:cs="Times New Roman"/>
          <w:szCs w:val="20"/>
          <w:lang w:val="en-GB"/>
        </w:rPr>
        <w:t>92</w:t>
      </w:r>
      <w:r w:rsidR="00DC2BD1" w:rsidRPr="00A22451">
        <w:rPr>
          <w:rFonts w:eastAsia="Times New Roman" w:cs="Times New Roman"/>
          <w:szCs w:val="20"/>
          <w:lang w:val="en-GB"/>
        </w:rPr>
        <w:t>e</w:t>
      </w:r>
    </w:p>
    <w:p w14:paraId="57179E47" w14:textId="0BF543AA" w:rsidR="0065572A" w:rsidRDefault="0065572A" w:rsidP="00DC2BD1">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65572A">
        <w:rPr>
          <w:rFonts w:eastAsia="Times New Roman" w:cs="Times New Roman"/>
          <w:szCs w:val="20"/>
          <w:lang w:val="en-GB"/>
        </w:rPr>
        <w:t>R4-220</w:t>
      </w:r>
      <w:r w:rsidR="008C54D4">
        <w:rPr>
          <w:rFonts w:eastAsia="Times New Roman" w:cs="Times New Roman"/>
          <w:szCs w:val="20"/>
          <w:lang w:val="en-GB"/>
        </w:rPr>
        <w:t>7453</w:t>
      </w:r>
      <w:r w:rsidR="005B20B5">
        <w:rPr>
          <w:rFonts w:eastAsia="Times New Roman" w:cs="Times New Roman"/>
          <w:szCs w:val="20"/>
          <w:lang w:val="en-GB"/>
        </w:rPr>
        <w:t xml:space="preserve">, </w:t>
      </w:r>
      <w:r w:rsidRPr="0065572A">
        <w:rPr>
          <w:rFonts w:eastAsia="Times New Roman" w:cs="Times New Roman"/>
          <w:szCs w:val="20"/>
          <w:lang w:val="en-GB"/>
        </w:rPr>
        <w:t>Email discussion summary for [10</w:t>
      </w:r>
      <w:r w:rsidR="008C54D4">
        <w:rPr>
          <w:rFonts w:eastAsia="Times New Roman" w:cs="Times New Roman"/>
          <w:szCs w:val="20"/>
          <w:lang w:val="en-GB"/>
        </w:rPr>
        <w:t>2</w:t>
      </w:r>
      <w:r w:rsidRPr="0065572A">
        <w:rPr>
          <w:rFonts w:eastAsia="Times New Roman" w:cs="Times New Roman"/>
          <w:szCs w:val="20"/>
          <w:lang w:val="en-GB"/>
        </w:rPr>
        <w:t>-e][3</w:t>
      </w:r>
      <w:r w:rsidR="00204650">
        <w:rPr>
          <w:rFonts w:eastAsia="Times New Roman" w:cs="Times New Roman"/>
          <w:szCs w:val="20"/>
          <w:lang w:val="en-GB"/>
        </w:rPr>
        <w:t>3</w:t>
      </w:r>
      <w:r w:rsidRPr="0065572A">
        <w:rPr>
          <w:rFonts w:eastAsia="Times New Roman" w:cs="Times New Roman"/>
          <w:szCs w:val="20"/>
          <w:lang w:val="en-GB"/>
        </w:rPr>
        <w:t>3] NB-</w:t>
      </w:r>
      <w:proofErr w:type="spellStart"/>
      <w:r w:rsidRPr="0065572A">
        <w:rPr>
          <w:rFonts w:eastAsia="Times New Roman" w:cs="Times New Roman"/>
          <w:szCs w:val="20"/>
          <w:lang w:val="en-GB"/>
        </w:rPr>
        <w:t>IOT_MTC_Demod_NWM</w:t>
      </w:r>
      <w:proofErr w:type="spellEnd"/>
      <w:r w:rsidR="005B20B5">
        <w:rPr>
          <w:rFonts w:eastAsia="Times New Roman" w:cs="Times New Roman"/>
          <w:szCs w:val="20"/>
          <w:lang w:val="en-GB"/>
        </w:rPr>
        <w:t>, Moderator (Huawei</w:t>
      </w:r>
      <w:r w:rsidR="008C54D4">
        <w:rPr>
          <w:rFonts w:eastAsia="Times New Roman" w:cs="Times New Roman"/>
          <w:szCs w:val="20"/>
          <w:lang w:val="en-GB"/>
        </w:rPr>
        <w:t xml:space="preserve">, </w:t>
      </w:r>
      <w:proofErr w:type="spellStart"/>
      <w:r w:rsidR="008C54D4">
        <w:rPr>
          <w:rFonts w:eastAsia="Times New Roman" w:cs="Times New Roman"/>
          <w:szCs w:val="20"/>
          <w:lang w:val="en-GB"/>
        </w:rPr>
        <w:t>HiSilicon</w:t>
      </w:r>
      <w:proofErr w:type="spellEnd"/>
      <w:r w:rsidR="005B20B5">
        <w:rPr>
          <w:rFonts w:eastAsia="Times New Roman" w:cs="Times New Roman"/>
          <w:szCs w:val="20"/>
          <w:lang w:val="en-GB"/>
        </w:rPr>
        <w:t xml:space="preserve">), </w:t>
      </w:r>
      <w:r w:rsidR="005B20B5" w:rsidRPr="00DC2BD1">
        <w:rPr>
          <w:rFonts w:eastAsia="Times New Roman" w:cs="Times New Roman"/>
          <w:szCs w:val="20"/>
          <w:lang w:val="en-GB"/>
        </w:rPr>
        <w:t>RAN4 #10</w:t>
      </w:r>
      <w:r w:rsidR="00204650">
        <w:rPr>
          <w:rFonts w:eastAsia="Times New Roman" w:cs="Times New Roman"/>
          <w:szCs w:val="20"/>
          <w:lang w:val="en-GB"/>
        </w:rPr>
        <w:t>2</w:t>
      </w:r>
      <w:r w:rsidR="005B20B5" w:rsidRPr="00DC2BD1">
        <w:rPr>
          <w:rFonts w:eastAsia="Times New Roman" w:cs="Times New Roman"/>
          <w:szCs w:val="20"/>
          <w:lang w:val="en-GB"/>
        </w:rPr>
        <w:t>-e</w:t>
      </w:r>
    </w:p>
    <w:p w14:paraId="2C29DCC8" w14:textId="558F9C32" w:rsidR="008C54D4" w:rsidRDefault="008C54D4" w:rsidP="00DC2BD1">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8C54D4">
        <w:rPr>
          <w:rFonts w:eastAsia="Times New Roman" w:cs="Times New Roman"/>
          <w:szCs w:val="20"/>
          <w:lang w:val="en-GB"/>
        </w:rPr>
        <w:t>R4-2207200</w:t>
      </w:r>
      <w:r>
        <w:rPr>
          <w:rFonts w:eastAsia="Times New Roman" w:cs="Times New Roman"/>
          <w:szCs w:val="20"/>
          <w:lang w:val="en-GB"/>
        </w:rPr>
        <w:t xml:space="preserve">, </w:t>
      </w:r>
      <w:r w:rsidRPr="005B20B5">
        <w:rPr>
          <w:rFonts w:eastAsia="Times New Roman" w:cs="Times New Roman"/>
          <w:szCs w:val="20"/>
          <w:lang w:val="en-GB"/>
        </w:rPr>
        <w:t>WF on Rel-17 NB-IOT and eMTC performance requirements</w:t>
      </w:r>
      <w:r>
        <w:rPr>
          <w:rFonts w:eastAsia="Times New Roman" w:cs="Times New Roman"/>
          <w:szCs w:val="20"/>
          <w:lang w:val="en-GB"/>
        </w:rPr>
        <w:t xml:space="preserve">, </w:t>
      </w:r>
      <w:r w:rsidRPr="00DC2BD1">
        <w:rPr>
          <w:rFonts w:eastAsia="Times New Roman" w:cs="Times New Roman"/>
          <w:szCs w:val="20"/>
          <w:lang w:val="en-GB"/>
        </w:rPr>
        <w:t>Huawei, RAN4 #10</w:t>
      </w:r>
      <w:r>
        <w:rPr>
          <w:rFonts w:eastAsia="Times New Roman" w:cs="Times New Roman"/>
          <w:szCs w:val="20"/>
          <w:lang w:val="en-GB"/>
        </w:rPr>
        <w:t>2</w:t>
      </w:r>
      <w:r w:rsidRPr="00DC2BD1">
        <w:rPr>
          <w:rFonts w:eastAsia="Times New Roman" w:cs="Times New Roman"/>
          <w:szCs w:val="20"/>
          <w:lang w:val="en-GB"/>
        </w:rPr>
        <w:t>-e</w:t>
      </w:r>
    </w:p>
    <w:p w14:paraId="318DB78D" w14:textId="1E4541BC" w:rsidR="00000D3F" w:rsidRPr="00000D3F" w:rsidRDefault="00000D3F" w:rsidP="00000D3F">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000D3F">
        <w:rPr>
          <w:rFonts w:eastAsia="Times New Roman" w:cs="Times New Roman"/>
          <w:szCs w:val="20"/>
          <w:lang w:val="en-GB"/>
        </w:rPr>
        <w:t>R1-2202893</w:t>
      </w:r>
      <w:r>
        <w:rPr>
          <w:rFonts w:eastAsia="Times New Roman" w:cs="Times New Roman"/>
          <w:szCs w:val="20"/>
          <w:lang w:val="en-GB"/>
        </w:rPr>
        <w:t xml:space="preserve">, </w:t>
      </w:r>
      <w:r w:rsidRPr="00000D3F">
        <w:rPr>
          <w:rFonts w:eastAsia="Times New Roman" w:cs="Times New Roman"/>
          <w:szCs w:val="20"/>
          <w:lang w:val="en-GB"/>
        </w:rPr>
        <w:t>LS on UE capability for 16QAM for NB-IoT</w:t>
      </w:r>
      <w:r>
        <w:rPr>
          <w:rFonts w:eastAsia="Times New Roman" w:cs="Times New Roman"/>
          <w:szCs w:val="20"/>
          <w:lang w:val="en-GB"/>
        </w:rPr>
        <w:t>, RAN1</w:t>
      </w:r>
    </w:p>
    <w:sectPr w:rsidR="00000D3F" w:rsidRPr="00000D3F" w:rsidSect="006F53EC">
      <w:footerReference w:type="default" r:id="rId13"/>
      <w:pgSz w:w="11907" w:h="16840" w:code="9"/>
      <w:pgMar w:top="1140" w:right="1140" w:bottom="1412"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BF9DA3" w14:textId="77777777" w:rsidR="00DC04E9" w:rsidRDefault="00DC04E9" w:rsidP="00001C9B">
      <w:pPr>
        <w:spacing w:after="0" w:line="240" w:lineRule="auto"/>
      </w:pPr>
      <w:r>
        <w:separator/>
      </w:r>
    </w:p>
  </w:endnote>
  <w:endnote w:type="continuationSeparator" w:id="0">
    <w:p w14:paraId="7FBA7E90" w14:textId="77777777" w:rsidR="00DC04E9" w:rsidRDefault="00DC04E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18313457"/>
      <w:docPartObj>
        <w:docPartGallery w:val="Page Numbers (Bottom of Page)"/>
        <w:docPartUnique/>
      </w:docPartObj>
    </w:sdtPr>
    <w:sdtEndPr>
      <w:rPr>
        <w:noProof/>
      </w:rPr>
    </w:sdtEndPr>
    <w:sdtContent>
      <w:p w14:paraId="1C6408E3" w14:textId="77777777" w:rsidR="00DC04E9" w:rsidRDefault="00DC04E9">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noProof/>
            <w:color w:val="2B579A"/>
            <w:shd w:val="clear" w:color="auto" w:fill="E6E6E6"/>
          </w:rPr>
          <w:fldChar w:fldCharType="end"/>
        </w:r>
      </w:p>
    </w:sdtContent>
  </w:sdt>
  <w:p w14:paraId="44B5B572" w14:textId="77777777" w:rsidR="00DC04E9" w:rsidRDefault="00DC04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1DC3AD" w14:textId="77777777" w:rsidR="00DC04E9" w:rsidRDefault="00DC04E9" w:rsidP="00001C9B">
      <w:pPr>
        <w:spacing w:after="0" w:line="240" w:lineRule="auto"/>
      </w:pPr>
      <w:r>
        <w:separator/>
      </w:r>
    </w:p>
  </w:footnote>
  <w:footnote w:type="continuationSeparator" w:id="0">
    <w:p w14:paraId="18DAD7FC" w14:textId="77777777" w:rsidR="00DC04E9" w:rsidRDefault="00DC04E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6B43B9D"/>
    <w:multiLevelType w:val="hybridMultilevel"/>
    <w:tmpl w:val="6756E9F4"/>
    <w:lvl w:ilvl="0" w:tplc="D4929E4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 w15:restartNumberingAfterBreak="0">
    <w:nsid w:val="48F93C14"/>
    <w:multiLevelType w:val="hybridMultilevel"/>
    <w:tmpl w:val="0596CF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4A3044C1"/>
    <w:multiLevelType w:val="hybridMultilevel"/>
    <w:tmpl w:val="F526412C"/>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4C1E4D7F"/>
    <w:multiLevelType w:val="multilevel"/>
    <w:tmpl w:val="4C1E4D7F"/>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4D6E3167"/>
    <w:multiLevelType w:val="hybridMultilevel"/>
    <w:tmpl w:val="9B58EC10"/>
    <w:lvl w:ilvl="0" w:tplc="C0F4EDD4">
      <w:start w:val="1"/>
      <w:numFmt w:val="decimal"/>
      <w:pStyle w:val="RAN4proposal"/>
      <w:suff w:val="space"/>
      <w:lvlText w:val="Proposal %1:"/>
      <w:lvlJc w:val="left"/>
      <w:pPr>
        <w:ind w:left="6881" w:hanging="360"/>
      </w:pPr>
      <w:rPr>
        <w:rFonts w:ascii="Times New Roman" w:hAnsi="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7317" w:hanging="360"/>
      </w:pPr>
    </w:lvl>
    <w:lvl w:ilvl="2" w:tplc="851849EC">
      <w:numFmt w:val="bullet"/>
      <w:lvlText w:val="•"/>
      <w:lvlJc w:val="left"/>
      <w:pPr>
        <w:ind w:left="8217" w:hanging="360"/>
      </w:pPr>
      <w:rPr>
        <w:rFonts w:ascii="Times New Roman" w:eastAsiaTheme="minorHAnsi" w:hAnsi="Times New Roman" w:cs="Times New Roman" w:hint="default"/>
      </w:rPr>
    </w:lvl>
    <w:lvl w:ilvl="3" w:tplc="0409000F" w:tentative="1">
      <w:start w:val="1"/>
      <w:numFmt w:val="decimal"/>
      <w:lvlText w:val="%4."/>
      <w:lvlJc w:val="left"/>
      <w:pPr>
        <w:ind w:left="8757" w:hanging="360"/>
      </w:pPr>
    </w:lvl>
    <w:lvl w:ilvl="4" w:tplc="04090019" w:tentative="1">
      <w:start w:val="1"/>
      <w:numFmt w:val="lowerLetter"/>
      <w:lvlText w:val="%5."/>
      <w:lvlJc w:val="left"/>
      <w:pPr>
        <w:ind w:left="9477" w:hanging="360"/>
      </w:pPr>
    </w:lvl>
    <w:lvl w:ilvl="5" w:tplc="0409001B" w:tentative="1">
      <w:start w:val="1"/>
      <w:numFmt w:val="lowerRoman"/>
      <w:lvlText w:val="%6."/>
      <w:lvlJc w:val="right"/>
      <w:pPr>
        <w:ind w:left="10197" w:hanging="180"/>
      </w:pPr>
    </w:lvl>
    <w:lvl w:ilvl="6" w:tplc="0409000F" w:tentative="1">
      <w:start w:val="1"/>
      <w:numFmt w:val="decimal"/>
      <w:lvlText w:val="%7."/>
      <w:lvlJc w:val="left"/>
      <w:pPr>
        <w:ind w:left="10917" w:hanging="360"/>
      </w:pPr>
    </w:lvl>
    <w:lvl w:ilvl="7" w:tplc="04090019" w:tentative="1">
      <w:start w:val="1"/>
      <w:numFmt w:val="lowerLetter"/>
      <w:lvlText w:val="%8."/>
      <w:lvlJc w:val="left"/>
      <w:pPr>
        <w:ind w:left="11637" w:hanging="360"/>
      </w:pPr>
    </w:lvl>
    <w:lvl w:ilvl="8" w:tplc="0409001B" w:tentative="1">
      <w:start w:val="1"/>
      <w:numFmt w:val="lowerRoman"/>
      <w:lvlText w:val="%9."/>
      <w:lvlJc w:val="right"/>
      <w:pPr>
        <w:ind w:left="12357" w:hanging="180"/>
      </w:pPr>
    </w:lvl>
  </w:abstractNum>
  <w:abstractNum w:abstractNumId="6" w15:restartNumberingAfterBreak="0">
    <w:nsid w:val="4DA44281"/>
    <w:multiLevelType w:val="hybridMultilevel"/>
    <w:tmpl w:val="C9C624FC"/>
    <w:lvl w:ilvl="0" w:tplc="62BA0A48">
      <w:start w:val="6"/>
      <w:numFmt w:val="decimal"/>
      <w:pStyle w:val="RAN4Proposal0"/>
      <w:lvlText w:val="Proposal %1:"/>
      <w:lvlJc w:val="left"/>
      <w:pPr>
        <w:ind w:left="2629" w:hanging="360"/>
      </w:pPr>
      <w:rPr>
        <w:rFonts w:ascii="Times New Roman" w:hAnsi="Times New Roman" w:hint="default"/>
        <w:b/>
        <w:i w:val="0"/>
        <w:color w:val="auto"/>
        <w:sz w:val="2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7" w15:restartNumberingAfterBreak="0">
    <w:nsid w:val="665C217B"/>
    <w:multiLevelType w:val="multilevel"/>
    <w:tmpl w:val="FB466D7C"/>
    <w:lvl w:ilvl="0">
      <w:start w:val="1"/>
      <w:numFmt w:val="decimal"/>
      <w:pStyle w:val="RAN4H1"/>
      <w:lvlText w:val="%1"/>
      <w:lvlJc w:val="left"/>
      <w:pPr>
        <w:ind w:left="2062" w:hanging="360"/>
      </w:pPr>
      <w:rPr>
        <w:rFonts w:hint="default"/>
      </w:rPr>
    </w:lvl>
    <w:lvl w:ilvl="1">
      <w:start w:val="1"/>
      <w:numFmt w:val="decimal"/>
      <w:pStyle w:val="RAN4H2"/>
      <w:lvlText w:val="%1.%2"/>
      <w:lvlJc w:val="left"/>
      <w:pPr>
        <w:ind w:left="2417"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6"/>
  </w:num>
  <w:num w:numId="3">
    <w:abstractNumId w:val="1"/>
  </w:num>
  <w:num w:numId="4">
    <w:abstractNumId w:val="5"/>
  </w:num>
  <w:num w:numId="5">
    <w:abstractNumId w:val="7"/>
  </w:num>
  <w:num w:numId="6">
    <w:abstractNumId w:val="5"/>
    <w:lvlOverride w:ilvl="0">
      <w:startOverride w:val="1"/>
    </w:lvlOverride>
  </w:num>
  <w:num w:numId="7">
    <w:abstractNumId w:val="3"/>
  </w:num>
  <w:num w:numId="8">
    <w:abstractNumId w:val="2"/>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1"/>
  <w:proofState w:spelling="clean" w:grammar="clean"/>
  <w:defaultTabStop w:val="720"/>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C74"/>
    <w:rsid w:val="00000D3F"/>
    <w:rsid w:val="00001C9B"/>
    <w:rsid w:val="00002A14"/>
    <w:rsid w:val="0001051E"/>
    <w:rsid w:val="00023724"/>
    <w:rsid w:val="00027B44"/>
    <w:rsid w:val="00031DF5"/>
    <w:rsid w:val="00034A70"/>
    <w:rsid w:val="00041055"/>
    <w:rsid w:val="00045978"/>
    <w:rsid w:val="00056D7C"/>
    <w:rsid w:val="00057DD9"/>
    <w:rsid w:val="00062CF3"/>
    <w:rsid w:val="000638A1"/>
    <w:rsid w:val="000702FD"/>
    <w:rsid w:val="000751B0"/>
    <w:rsid w:val="0008612A"/>
    <w:rsid w:val="00090FCF"/>
    <w:rsid w:val="00093CAE"/>
    <w:rsid w:val="00093E9B"/>
    <w:rsid w:val="000A6BD1"/>
    <w:rsid w:val="000B0056"/>
    <w:rsid w:val="000B3D00"/>
    <w:rsid w:val="000B65EA"/>
    <w:rsid w:val="000B6917"/>
    <w:rsid w:val="000C7DCF"/>
    <w:rsid w:val="000E0942"/>
    <w:rsid w:val="000E0B6B"/>
    <w:rsid w:val="000F1779"/>
    <w:rsid w:val="000F2046"/>
    <w:rsid w:val="000F2970"/>
    <w:rsid w:val="000F31E7"/>
    <w:rsid w:val="000F478D"/>
    <w:rsid w:val="00101DA5"/>
    <w:rsid w:val="0010349B"/>
    <w:rsid w:val="00105411"/>
    <w:rsid w:val="001062CE"/>
    <w:rsid w:val="00112458"/>
    <w:rsid w:val="00117333"/>
    <w:rsid w:val="00121F6C"/>
    <w:rsid w:val="00124385"/>
    <w:rsid w:val="00132975"/>
    <w:rsid w:val="00142634"/>
    <w:rsid w:val="00144744"/>
    <w:rsid w:val="0015301C"/>
    <w:rsid w:val="00161971"/>
    <w:rsid w:val="001639F7"/>
    <w:rsid w:val="0016654B"/>
    <w:rsid w:val="001740CA"/>
    <w:rsid w:val="001745F8"/>
    <w:rsid w:val="0017529D"/>
    <w:rsid w:val="00176671"/>
    <w:rsid w:val="001838CF"/>
    <w:rsid w:val="00185B8D"/>
    <w:rsid w:val="001B3026"/>
    <w:rsid w:val="001B3816"/>
    <w:rsid w:val="001B3F6C"/>
    <w:rsid w:val="001B7DA7"/>
    <w:rsid w:val="001C2F6D"/>
    <w:rsid w:val="001C57A7"/>
    <w:rsid w:val="001D58BC"/>
    <w:rsid w:val="001E30F6"/>
    <w:rsid w:val="001E4134"/>
    <w:rsid w:val="001E53C7"/>
    <w:rsid w:val="001F0DDD"/>
    <w:rsid w:val="001F262F"/>
    <w:rsid w:val="001F3B31"/>
    <w:rsid w:val="001F3EC7"/>
    <w:rsid w:val="00201528"/>
    <w:rsid w:val="00201902"/>
    <w:rsid w:val="00204029"/>
    <w:rsid w:val="00204650"/>
    <w:rsid w:val="00213F01"/>
    <w:rsid w:val="00217D57"/>
    <w:rsid w:val="00223BC3"/>
    <w:rsid w:val="00230098"/>
    <w:rsid w:val="00231014"/>
    <w:rsid w:val="002336B9"/>
    <w:rsid w:val="002356C0"/>
    <w:rsid w:val="00235F5C"/>
    <w:rsid w:val="00247EEE"/>
    <w:rsid w:val="00254A7B"/>
    <w:rsid w:val="002573B5"/>
    <w:rsid w:val="00262F25"/>
    <w:rsid w:val="002631D7"/>
    <w:rsid w:val="00270159"/>
    <w:rsid w:val="0027038C"/>
    <w:rsid w:val="002749B7"/>
    <w:rsid w:val="00276515"/>
    <w:rsid w:val="002943F4"/>
    <w:rsid w:val="00295A66"/>
    <w:rsid w:val="00296FE3"/>
    <w:rsid w:val="002A0DEC"/>
    <w:rsid w:val="002B0173"/>
    <w:rsid w:val="002B138D"/>
    <w:rsid w:val="002B4922"/>
    <w:rsid w:val="002C1837"/>
    <w:rsid w:val="002C2D19"/>
    <w:rsid w:val="002C31C5"/>
    <w:rsid w:val="002C4AA7"/>
    <w:rsid w:val="002D0B7E"/>
    <w:rsid w:val="002D1080"/>
    <w:rsid w:val="002D10FA"/>
    <w:rsid w:val="002D38D1"/>
    <w:rsid w:val="002D4C55"/>
    <w:rsid w:val="002E06CB"/>
    <w:rsid w:val="002E2420"/>
    <w:rsid w:val="002F0834"/>
    <w:rsid w:val="00302745"/>
    <w:rsid w:val="00302991"/>
    <w:rsid w:val="00303554"/>
    <w:rsid w:val="00306E3B"/>
    <w:rsid w:val="00307914"/>
    <w:rsid w:val="0030793F"/>
    <w:rsid w:val="00314967"/>
    <w:rsid w:val="00326218"/>
    <w:rsid w:val="003339B2"/>
    <w:rsid w:val="00333A74"/>
    <w:rsid w:val="0033542F"/>
    <w:rsid w:val="003369CE"/>
    <w:rsid w:val="00344DE4"/>
    <w:rsid w:val="00351CB5"/>
    <w:rsid w:val="00352C2F"/>
    <w:rsid w:val="00353235"/>
    <w:rsid w:val="00361A17"/>
    <w:rsid w:val="00363C81"/>
    <w:rsid w:val="00365F9A"/>
    <w:rsid w:val="0037560D"/>
    <w:rsid w:val="00377296"/>
    <w:rsid w:val="003776DA"/>
    <w:rsid w:val="00377D31"/>
    <w:rsid w:val="00382F3B"/>
    <w:rsid w:val="0038313D"/>
    <w:rsid w:val="00384E2B"/>
    <w:rsid w:val="0038648B"/>
    <w:rsid w:val="00393152"/>
    <w:rsid w:val="00393E01"/>
    <w:rsid w:val="00395114"/>
    <w:rsid w:val="00397BC2"/>
    <w:rsid w:val="00397E3F"/>
    <w:rsid w:val="003A058C"/>
    <w:rsid w:val="003A212A"/>
    <w:rsid w:val="003A213F"/>
    <w:rsid w:val="003A783E"/>
    <w:rsid w:val="003B5440"/>
    <w:rsid w:val="003B659E"/>
    <w:rsid w:val="003C14A3"/>
    <w:rsid w:val="003C5A4D"/>
    <w:rsid w:val="003C5FAF"/>
    <w:rsid w:val="003C7452"/>
    <w:rsid w:val="003C78BD"/>
    <w:rsid w:val="003E031E"/>
    <w:rsid w:val="003E1D03"/>
    <w:rsid w:val="003E2D49"/>
    <w:rsid w:val="003F2C39"/>
    <w:rsid w:val="003F71E7"/>
    <w:rsid w:val="00402149"/>
    <w:rsid w:val="004048FA"/>
    <w:rsid w:val="0040531F"/>
    <w:rsid w:val="004055EC"/>
    <w:rsid w:val="0040707F"/>
    <w:rsid w:val="00417AA0"/>
    <w:rsid w:val="00433683"/>
    <w:rsid w:val="0043560C"/>
    <w:rsid w:val="0043750A"/>
    <w:rsid w:val="00443FE2"/>
    <w:rsid w:val="004449E8"/>
    <w:rsid w:val="00447331"/>
    <w:rsid w:val="00452529"/>
    <w:rsid w:val="004527C4"/>
    <w:rsid w:val="00461355"/>
    <w:rsid w:val="0046277A"/>
    <w:rsid w:val="00467FE1"/>
    <w:rsid w:val="00471E19"/>
    <w:rsid w:val="00473EC0"/>
    <w:rsid w:val="00480EBB"/>
    <w:rsid w:val="004869B2"/>
    <w:rsid w:val="00487CA3"/>
    <w:rsid w:val="0049229C"/>
    <w:rsid w:val="004930E2"/>
    <w:rsid w:val="00494965"/>
    <w:rsid w:val="004A6FFC"/>
    <w:rsid w:val="004A755A"/>
    <w:rsid w:val="004B4F3D"/>
    <w:rsid w:val="004B7B4A"/>
    <w:rsid w:val="004C6282"/>
    <w:rsid w:val="004D3149"/>
    <w:rsid w:val="004D3575"/>
    <w:rsid w:val="004E006D"/>
    <w:rsid w:val="004E0CDE"/>
    <w:rsid w:val="004E10C1"/>
    <w:rsid w:val="004E3392"/>
    <w:rsid w:val="004E4230"/>
    <w:rsid w:val="004E46CD"/>
    <w:rsid w:val="004E5E66"/>
    <w:rsid w:val="004E61E5"/>
    <w:rsid w:val="004F35BC"/>
    <w:rsid w:val="00500A48"/>
    <w:rsid w:val="00503B4D"/>
    <w:rsid w:val="0050456E"/>
    <w:rsid w:val="00504EE9"/>
    <w:rsid w:val="00505BBB"/>
    <w:rsid w:val="00506A3E"/>
    <w:rsid w:val="005130EB"/>
    <w:rsid w:val="0051424B"/>
    <w:rsid w:val="0051606A"/>
    <w:rsid w:val="00543EEF"/>
    <w:rsid w:val="0054442C"/>
    <w:rsid w:val="00547F6D"/>
    <w:rsid w:val="00550285"/>
    <w:rsid w:val="005813D1"/>
    <w:rsid w:val="00582FFD"/>
    <w:rsid w:val="005836F8"/>
    <w:rsid w:val="005918FA"/>
    <w:rsid w:val="005A1FF2"/>
    <w:rsid w:val="005A5248"/>
    <w:rsid w:val="005A6BB5"/>
    <w:rsid w:val="005B20B5"/>
    <w:rsid w:val="005C240E"/>
    <w:rsid w:val="005C7506"/>
    <w:rsid w:val="005D4B8B"/>
    <w:rsid w:val="005D4F5B"/>
    <w:rsid w:val="005E0A4F"/>
    <w:rsid w:val="005E61A8"/>
    <w:rsid w:val="005E682B"/>
    <w:rsid w:val="005E6856"/>
    <w:rsid w:val="005F6262"/>
    <w:rsid w:val="005F6266"/>
    <w:rsid w:val="005F6419"/>
    <w:rsid w:val="00612A50"/>
    <w:rsid w:val="00617400"/>
    <w:rsid w:val="0062090D"/>
    <w:rsid w:val="00634966"/>
    <w:rsid w:val="00635472"/>
    <w:rsid w:val="00637276"/>
    <w:rsid w:val="00643C03"/>
    <w:rsid w:val="006446D6"/>
    <w:rsid w:val="00646CBB"/>
    <w:rsid w:val="00646E90"/>
    <w:rsid w:val="00650D75"/>
    <w:rsid w:val="006523F4"/>
    <w:rsid w:val="00652A49"/>
    <w:rsid w:val="00653527"/>
    <w:rsid w:val="00653C78"/>
    <w:rsid w:val="0065522A"/>
    <w:rsid w:val="0065572A"/>
    <w:rsid w:val="0065745C"/>
    <w:rsid w:val="00664950"/>
    <w:rsid w:val="00670C32"/>
    <w:rsid w:val="00683220"/>
    <w:rsid w:val="00687FA0"/>
    <w:rsid w:val="00690E30"/>
    <w:rsid w:val="00693280"/>
    <w:rsid w:val="00697EF6"/>
    <w:rsid w:val="006A05A0"/>
    <w:rsid w:val="006A1817"/>
    <w:rsid w:val="006A28D0"/>
    <w:rsid w:val="006A3C85"/>
    <w:rsid w:val="006A3D93"/>
    <w:rsid w:val="006B48F8"/>
    <w:rsid w:val="006B5946"/>
    <w:rsid w:val="006B7010"/>
    <w:rsid w:val="006B7935"/>
    <w:rsid w:val="006D3C2D"/>
    <w:rsid w:val="006D5381"/>
    <w:rsid w:val="006D62E6"/>
    <w:rsid w:val="006D71ED"/>
    <w:rsid w:val="006E2431"/>
    <w:rsid w:val="006E3700"/>
    <w:rsid w:val="006F177C"/>
    <w:rsid w:val="006F28AC"/>
    <w:rsid w:val="006F3930"/>
    <w:rsid w:val="006F53EC"/>
    <w:rsid w:val="0070110A"/>
    <w:rsid w:val="00702310"/>
    <w:rsid w:val="00707969"/>
    <w:rsid w:val="007124AC"/>
    <w:rsid w:val="007145FF"/>
    <w:rsid w:val="007155D6"/>
    <w:rsid w:val="00716A73"/>
    <w:rsid w:val="00721FEB"/>
    <w:rsid w:val="007261C1"/>
    <w:rsid w:val="007269DC"/>
    <w:rsid w:val="007318B5"/>
    <w:rsid w:val="007428C7"/>
    <w:rsid w:val="00745380"/>
    <w:rsid w:val="00750509"/>
    <w:rsid w:val="0075056B"/>
    <w:rsid w:val="00751515"/>
    <w:rsid w:val="00752213"/>
    <w:rsid w:val="007567FC"/>
    <w:rsid w:val="007646C9"/>
    <w:rsid w:val="007657EE"/>
    <w:rsid w:val="00766686"/>
    <w:rsid w:val="00777079"/>
    <w:rsid w:val="00781970"/>
    <w:rsid w:val="007826C4"/>
    <w:rsid w:val="00785232"/>
    <w:rsid w:val="007A0F79"/>
    <w:rsid w:val="007A106B"/>
    <w:rsid w:val="007B2731"/>
    <w:rsid w:val="007B4107"/>
    <w:rsid w:val="007C2ACA"/>
    <w:rsid w:val="007C312C"/>
    <w:rsid w:val="007C3ED0"/>
    <w:rsid w:val="007D4CC2"/>
    <w:rsid w:val="007D6FC5"/>
    <w:rsid w:val="007E448E"/>
    <w:rsid w:val="007F3BE0"/>
    <w:rsid w:val="007F4295"/>
    <w:rsid w:val="00803CAF"/>
    <w:rsid w:val="008040F5"/>
    <w:rsid w:val="008050F6"/>
    <w:rsid w:val="00806A76"/>
    <w:rsid w:val="00810316"/>
    <w:rsid w:val="00811C9D"/>
    <w:rsid w:val="00812FCB"/>
    <w:rsid w:val="00816BFE"/>
    <w:rsid w:val="00816C80"/>
    <w:rsid w:val="00820121"/>
    <w:rsid w:val="00820E98"/>
    <w:rsid w:val="0082713C"/>
    <w:rsid w:val="0083294E"/>
    <w:rsid w:val="00837A3F"/>
    <w:rsid w:val="0084126C"/>
    <w:rsid w:val="00841BCD"/>
    <w:rsid w:val="00841CBB"/>
    <w:rsid w:val="008442FE"/>
    <w:rsid w:val="00850463"/>
    <w:rsid w:val="008638A7"/>
    <w:rsid w:val="00870E7C"/>
    <w:rsid w:val="008826C1"/>
    <w:rsid w:val="00886A33"/>
    <w:rsid w:val="00886B8C"/>
    <w:rsid w:val="0089007F"/>
    <w:rsid w:val="00890D3E"/>
    <w:rsid w:val="00891A69"/>
    <w:rsid w:val="00895DD3"/>
    <w:rsid w:val="00895F5E"/>
    <w:rsid w:val="008A0A95"/>
    <w:rsid w:val="008A1122"/>
    <w:rsid w:val="008A356A"/>
    <w:rsid w:val="008C54D4"/>
    <w:rsid w:val="008D2EB2"/>
    <w:rsid w:val="008D3111"/>
    <w:rsid w:val="008D378F"/>
    <w:rsid w:val="008D5C31"/>
    <w:rsid w:val="008F4FFA"/>
    <w:rsid w:val="00901709"/>
    <w:rsid w:val="009027D3"/>
    <w:rsid w:val="009042BD"/>
    <w:rsid w:val="009105EF"/>
    <w:rsid w:val="00915D64"/>
    <w:rsid w:val="00916CCC"/>
    <w:rsid w:val="00920737"/>
    <w:rsid w:val="00922981"/>
    <w:rsid w:val="0092340B"/>
    <w:rsid w:val="009273BA"/>
    <w:rsid w:val="009333D3"/>
    <w:rsid w:val="00935815"/>
    <w:rsid w:val="00936647"/>
    <w:rsid w:val="009475B6"/>
    <w:rsid w:val="00951866"/>
    <w:rsid w:val="0095560C"/>
    <w:rsid w:val="00956D22"/>
    <w:rsid w:val="009576F1"/>
    <w:rsid w:val="009606A3"/>
    <w:rsid w:val="00967205"/>
    <w:rsid w:val="00970EFA"/>
    <w:rsid w:val="00971BC7"/>
    <w:rsid w:val="009730A0"/>
    <w:rsid w:val="00976ABD"/>
    <w:rsid w:val="00977E1D"/>
    <w:rsid w:val="0098494A"/>
    <w:rsid w:val="0098559A"/>
    <w:rsid w:val="00987C99"/>
    <w:rsid w:val="00992706"/>
    <w:rsid w:val="00995CDA"/>
    <w:rsid w:val="009A35BF"/>
    <w:rsid w:val="009C3F63"/>
    <w:rsid w:val="009E0E4E"/>
    <w:rsid w:val="009E6652"/>
    <w:rsid w:val="009F07EF"/>
    <w:rsid w:val="009F124A"/>
    <w:rsid w:val="009F5F69"/>
    <w:rsid w:val="009F6FCB"/>
    <w:rsid w:val="00A00B14"/>
    <w:rsid w:val="00A07149"/>
    <w:rsid w:val="00A11C28"/>
    <w:rsid w:val="00A15183"/>
    <w:rsid w:val="00A20564"/>
    <w:rsid w:val="00A20AD2"/>
    <w:rsid w:val="00A22451"/>
    <w:rsid w:val="00A22B78"/>
    <w:rsid w:val="00A24290"/>
    <w:rsid w:val="00A24416"/>
    <w:rsid w:val="00A25AE5"/>
    <w:rsid w:val="00A26E2A"/>
    <w:rsid w:val="00A31E13"/>
    <w:rsid w:val="00A329FE"/>
    <w:rsid w:val="00A35C49"/>
    <w:rsid w:val="00A37002"/>
    <w:rsid w:val="00A4139F"/>
    <w:rsid w:val="00A42FFF"/>
    <w:rsid w:val="00A43174"/>
    <w:rsid w:val="00A47B00"/>
    <w:rsid w:val="00A507F7"/>
    <w:rsid w:val="00A510EC"/>
    <w:rsid w:val="00A5311A"/>
    <w:rsid w:val="00A621FB"/>
    <w:rsid w:val="00A720B8"/>
    <w:rsid w:val="00A74E04"/>
    <w:rsid w:val="00A839E0"/>
    <w:rsid w:val="00A872CD"/>
    <w:rsid w:val="00A93261"/>
    <w:rsid w:val="00AA1B0E"/>
    <w:rsid w:val="00AB01C6"/>
    <w:rsid w:val="00AB304C"/>
    <w:rsid w:val="00AB53A1"/>
    <w:rsid w:val="00AC1E9A"/>
    <w:rsid w:val="00AC29D2"/>
    <w:rsid w:val="00AC4ABE"/>
    <w:rsid w:val="00AC5CA7"/>
    <w:rsid w:val="00AD3BDB"/>
    <w:rsid w:val="00AD6560"/>
    <w:rsid w:val="00AD718C"/>
    <w:rsid w:val="00AE56B1"/>
    <w:rsid w:val="00AE7297"/>
    <w:rsid w:val="00AF1751"/>
    <w:rsid w:val="00AF5E9D"/>
    <w:rsid w:val="00B03C53"/>
    <w:rsid w:val="00B05B5C"/>
    <w:rsid w:val="00B1195F"/>
    <w:rsid w:val="00B20B2E"/>
    <w:rsid w:val="00B4217C"/>
    <w:rsid w:val="00B456B3"/>
    <w:rsid w:val="00B46BA8"/>
    <w:rsid w:val="00B50831"/>
    <w:rsid w:val="00B523AC"/>
    <w:rsid w:val="00B53A71"/>
    <w:rsid w:val="00B55B72"/>
    <w:rsid w:val="00B73862"/>
    <w:rsid w:val="00B7589A"/>
    <w:rsid w:val="00B76086"/>
    <w:rsid w:val="00B8273E"/>
    <w:rsid w:val="00B8281A"/>
    <w:rsid w:val="00B84C68"/>
    <w:rsid w:val="00B85E6A"/>
    <w:rsid w:val="00B86FB3"/>
    <w:rsid w:val="00B87D99"/>
    <w:rsid w:val="00B9004F"/>
    <w:rsid w:val="00B91E3E"/>
    <w:rsid w:val="00BA114F"/>
    <w:rsid w:val="00BA1A22"/>
    <w:rsid w:val="00BA49C7"/>
    <w:rsid w:val="00BA6143"/>
    <w:rsid w:val="00BA6E48"/>
    <w:rsid w:val="00BA724E"/>
    <w:rsid w:val="00BB3A1B"/>
    <w:rsid w:val="00BB4042"/>
    <w:rsid w:val="00BD4241"/>
    <w:rsid w:val="00BD6823"/>
    <w:rsid w:val="00BF2218"/>
    <w:rsid w:val="00BF4347"/>
    <w:rsid w:val="00C00812"/>
    <w:rsid w:val="00C06217"/>
    <w:rsid w:val="00C10291"/>
    <w:rsid w:val="00C116ED"/>
    <w:rsid w:val="00C130C2"/>
    <w:rsid w:val="00C14138"/>
    <w:rsid w:val="00C150C5"/>
    <w:rsid w:val="00C260DF"/>
    <w:rsid w:val="00C27C64"/>
    <w:rsid w:val="00C30504"/>
    <w:rsid w:val="00C334C1"/>
    <w:rsid w:val="00C3471C"/>
    <w:rsid w:val="00C562E9"/>
    <w:rsid w:val="00C56E82"/>
    <w:rsid w:val="00C6725F"/>
    <w:rsid w:val="00C70683"/>
    <w:rsid w:val="00C7214A"/>
    <w:rsid w:val="00C74887"/>
    <w:rsid w:val="00C805D0"/>
    <w:rsid w:val="00C85200"/>
    <w:rsid w:val="00C92C49"/>
    <w:rsid w:val="00C931A1"/>
    <w:rsid w:val="00CA27F1"/>
    <w:rsid w:val="00CB65AC"/>
    <w:rsid w:val="00CC48C0"/>
    <w:rsid w:val="00CC4957"/>
    <w:rsid w:val="00CC7CF8"/>
    <w:rsid w:val="00CD4038"/>
    <w:rsid w:val="00CD4622"/>
    <w:rsid w:val="00CD7492"/>
    <w:rsid w:val="00CE115C"/>
    <w:rsid w:val="00CE3A6B"/>
    <w:rsid w:val="00CF3B6A"/>
    <w:rsid w:val="00CF5776"/>
    <w:rsid w:val="00D00211"/>
    <w:rsid w:val="00D01E6E"/>
    <w:rsid w:val="00D05A22"/>
    <w:rsid w:val="00D06309"/>
    <w:rsid w:val="00D11B5C"/>
    <w:rsid w:val="00D14F63"/>
    <w:rsid w:val="00D15020"/>
    <w:rsid w:val="00D220C1"/>
    <w:rsid w:val="00D257A0"/>
    <w:rsid w:val="00D3088F"/>
    <w:rsid w:val="00D351EA"/>
    <w:rsid w:val="00D358A6"/>
    <w:rsid w:val="00D370D4"/>
    <w:rsid w:val="00D43403"/>
    <w:rsid w:val="00D448ED"/>
    <w:rsid w:val="00D54E41"/>
    <w:rsid w:val="00D56B5F"/>
    <w:rsid w:val="00D57DA9"/>
    <w:rsid w:val="00D60AC9"/>
    <w:rsid w:val="00D62E71"/>
    <w:rsid w:val="00D641AD"/>
    <w:rsid w:val="00D67ECB"/>
    <w:rsid w:val="00D740CA"/>
    <w:rsid w:val="00D76E34"/>
    <w:rsid w:val="00D85728"/>
    <w:rsid w:val="00D86669"/>
    <w:rsid w:val="00DA172F"/>
    <w:rsid w:val="00DA2491"/>
    <w:rsid w:val="00DA49A4"/>
    <w:rsid w:val="00DB01E4"/>
    <w:rsid w:val="00DB32BB"/>
    <w:rsid w:val="00DB4870"/>
    <w:rsid w:val="00DB49BA"/>
    <w:rsid w:val="00DB50AA"/>
    <w:rsid w:val="00DB607B"/>
    <w:rsid w:val="00DC04E9"/>
    <w:rsid w:val="00DC1AEA"/>
    <w:rsid w:val="00DC2BD1"/>
    <w:rsid w:val="00DC4B52"/>
    <w:rsid w:val="00DC7D81"/>
    <w:rsid w:val="00DD555A"/>
    <w:rsid w:val="00DD6DBA"/>
    <w:rsid w:val="00DD7199"/>
    <w:rsid w:val="00DE51FB"/>
    <w:rsid w:val="00DE605E"/>
    <w:rsid w:val="00DE6C43"/>
    <w:rsid w:val="00DE7942"/>
    <w:rsid w:val="00DE7C7E"/>
    <w:rsid w:val="00DF198A"/>
    <w:rsid w:val="00DF2997"/>
    <w:rsid w:val="00DF4B88"/>
    <w:rsid w:val="00E01C62"/>
    <w:rsid w:val="00E01DA7"/>
    <w:rsid w:val="00E02E87"/>
    <w:rsid w:val="00E053BB"/>
    <w:rsid w:val="00E1179B"/>
    <w:rsid w:val="00E27CA9"/>
    <w:rsid w:val="00E407B4"/>
    <w:rsid w:val="00E40819"/>
    <w:rsid w:val="00E4441B"/>
    <w:rsid w:val="00E45326"/>
    <w:rsid w:val="00E46DD6"/>
    <w:rsid w:val="00E51440"/>
    <w:rsid w:val="00E57845"/>
    <w:rsid w:val="00E618C9"/>
    <w:rsid w:val="00E64C84"/>
    <w:rsid w:val="00E66B6B"/>
    <w:rsid w:val="00E7252D"/>
    <w:rsid w:val="00EA335F"/>
    <w:rsid w:val="00EB6201"/>
    <w:rsid w:val="00EB698F"/>
    <w:rsid w:val="00EC07F2"/>
    <w:rsid w:val="00EC70C2"/>
    <w:rsid w:val="00EC7BC3"/>
    <w:rsid w:val="00ED222E"/>
    <w:rsid w:val="00ED7599"/>
    <w:rsid w:val="00ED7600"/>
    <w:rsid w:val="00ED7E91"/>
    <w:rsid w:val="00EF0F2A"/>
    <w:rsid w:val="00EF1B44"/>
    <w:rsid w:val="00EF2A70"/>
    <w:rsid w:val="00EF2A9D"/>
    <w:rsid w:val="00EF7A08"/>
    <w:rsid w:val="00F04673"/>
    <w:rsid w:val="00F06EE7"/>
    <w:rsid w:val="00F1362C"/>
    <w:rsid w:val="00F14A3F"/>
    <w:rsid w:val="00F208B8"/>
    <w:rsid w:val="00F22AC3"/>
    <w:rsid w:val="00F231E7"/>
    <w:rsid w:val="00F261F2"/>
    <w:rsid w:val="00F26E26"/>
    <w:rsid w:val="00F31854"/>
    <w:rsid w:val="00F436E0"/>
    <w:rsid w:val="00F43AD9"/>
    <w:rsid w:val="00F461AC"/>
    <w:rsid w:val="00F46B5F"/>
    <w:rsid w:val="00F47434"/>
    <w:rsid w:val="00F5238D"/>
    <w:rsid w:val="00F52DA6"/>
    <w:rsid w:val="00F62D9B"/>
    <w:rsid w:val="00F63675"/>
    <w:rsid w:val="00F73A2E"/>
    <w:rsid w:val="00F77D45"/>
    <w:rsid w:val="00F8100A"/>
    <w:rsid w:val="00F824F5"/>
    <w:rsid w:val="00F855DD"/>
    <w:rsid w:val="00F86F34"/>
    <w:rsid w:val="00F873FE"/>
    <w:rsid w:val="00F92BF4"/>
    <w:rsid w:val="00F957C3"/>
    <w:rsid w:val="00F96B3D"/>
    <w:rsid w:val="00FB7FAE"/>
    <w:rsid w:val="00FC1DC0"/>
    <w:rsid w:val="00FC29B9"/>
    <w:rsid w:val="00FC6FD3"/>
    <w:rsid w:val="00FD4155"/>
    <w:rsid w:val="00FD57DE"/>
    <w:rsid w:val="00FD754F"/>
    <w:rsid w:val="00FE1190"/>
    <w:rsid w:val="00FE14B0"/>
    <w:rsid w:val="00FF5E71"/>
    <w:rsid w:val="00FF6F2E"/>
    <w:rsid w:val="00FF78E1"/>
    <w:rsid w:val="0235BFA7"/>
    <w:rsid w:val="03A2896B"/>
    <w:rsid w:val="10266EB4"/>
    <w:rsid w:val="12B3AF6B"/>
    <w:rsid w:val="262C1399"/>
    <w:rsid w:val="36B6605D"/>
    <w:rsid w:val="3C1BC2DB"/>
    <w:rsid w:val="4D5426F7"/>
    <w:rsid w:val="4F12330E"/>
    <w:rsid w:val="627A915D"/>
    <w:rsid w:val="6DA93606"/>
    <w:rsid w:val="7907E431"/>
    <w:rsid w:val="7D2EE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48E74C5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928"/>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 Char,R4_bullets Char,列出段落1 Char,中等深浅网格 1 - 着色 21 Char,列表段落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1211"/>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uiPriority w:val="99"/>
    <w:qFormat/>
    <w:rsid w:val="006F28AC"/>
    <w:rPr>
      <w:b/>
    </w:rPr>
  </w:style>
  <w:style w:type="paragraph" w:customStyle="1" w:styleId="TAC">
    <w:name w:val="TAC"/>
    <w:basedOn w:val="Normal"/>
    <w:link w:val="TACChar"/>
    <w:qFormat/>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6F28AC"/>
    <w:rPr>
      <w:rFonts w:ascii="Arial" w:eastAsia="SimSun" w:hAnsi="Arial" w:cs="Times New Roman"/>
      <w:sz w:val="18"/>
      <w:szCs w:val="20"/>
      <w:lang w:val="en-GB"/>
    </w:rPr>
  </w:style>
  <w:style w:type="character" w:customStyle="1" w:styleId="TAHCar">
    <w:name w:val="TAH Car"/>
    <w:link w:val="TAH"/>
    <w:uiPriority w:val="99"/>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iPriority w:val="99"/>
    <w:unhideWhenUsed/>
    <w:rsid w:val="0098494A"/>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qFormat/>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qFormat/>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qFormat/>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CommentReference">
    <w:name w:val="annotation reference"/>
    <w:basedOn w:val="DefaultParagraphFont"/>
    <w:uiPriority w:val="99"/>
    <w:semiHidden/>
    <w:unhideWhenUsed/>
    <w:rsid w:val="00D05A22"/>
    <w:rPr>
      <w:sz w:val="16"/>
      <w:szCs w:val="16"/>
    </w:rPr>
  </w:style>
  <w:style w:type="paragraph" w:styleId="CommentText">
    <w:name w:val="annotation text"/>
    <w:basedOn w:val="Normal"/>
    <w:link w:val="CommentTextChar"/>
    <w:uiPriority w:val="99"/>
    <w:semiHidden/>
    <w:unhideWhenUsed/>
    <w:rsid w:val="00D05A22"/>
    <w:pPr>
      <w:spacing w:line="240" w:lineRule="auto"/>
    </w:pPr>
    <w:rPr>
      <w:szCs w:val="20"/>
    </w:rPr>
  </w:style>
  <w:style w:type="character" w:customStyle="1" w:styleId="CommentTextChar">
    <w:name w:val="Comment Text Char"/>
    <w:basedOn w:val="DefaultParagraphFont"/>
    <w:link w:val="CommentText"/>
    <w:uiPriority w:val="99"/>
    <w:semiHidden/>
    <w:rsid w:val="00D05A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05A22"/>
    <w:rPr>
      <w:b/>
      <w:bCs/>
    </w:rPr>
  </w:style>
  <w:style w:type="character" w:customStyle="1" w:styleId="CommentSubjectChar">
    <w:name w:val="Comment Subject Char"/>
    <w:basedOn w:val="CommentTextChar"/>
    <w:link w:val="CommentSubject"/>
    <w:uiPriority w:val="99"/>
    <w:semiHidden/>
    <w:rsid w:val="00D05A22"/>
    <w:rPr>
      <w:rFonts w:ascii="Times New Roman" w:hAnsi="Times New Roman"/>
      <w:b/>
      <w:bCs/>
      <w:sz w:val="20"/>
      <w:szCs w:val="20"/>
    </w:rPr>
  </w:style>
  <w:style w:type="paragraph" w:customStyle="1" w:styleId="TF">
    <w:name w:val="TF"/>
    <w:aliases w:val="left"/>
    <w:basedOn w:val="TH"/>
    <w:link w:val="TFChar"/>
    <w:rsid w:val="004E3392"/>
    <w:pPr>
      <w:keepNext w:val="0"/>
      <w:overflowPunct w:val="0"/>
      <w:autoSpaceDE w:val="0"/>
      <w:autoSpaceDN w:val="0"/>
      <w:adjustRightInd w:val="0"/>
      <w:spacing w:before="0" w:after="240"/>
      <w:textAlignment w:val="baseline"/>
    </w:pPr>
    <w:rPr>
      <w:rFonts w:eastAsia="Times New Roman"/>
      <w:lang w:eastAsia="en-GB"/>
    </w:rPr>
  </w:style>
  <w:style w:type="character" w:customStyle="1" w:styleId="TFChar">
    <w:name w:val="TF Char"/>
    <w:link w:val="TF"/>
    <w:rsid w:val="004E3392"/>
    <w:rPr>
      <w:rFonts w:ascii="Arial" w:eastAsia="Times New Roman" w:hAnsi="Arial" w:cs="Times New Roman"/>
      <w:b/>
      <w:sz w:val="20"/>
      <w:szCs w:val="20"/>
      <w:lang w:val="en-GB" w:eastAsia="en-GB"/>
    </w:rPr>
  </w:style>
  <w:style w:type="character" w:styleId="Mention">
    <w:name w:val="Mention"/>
    <w:basedOn w:val="DefaultParagraphFont"/>
    <w:uiPriority w:val="99"/>
    <w:unhideWhenUsed/>
    <w:rPr>
      <w:color w:val="2B579A"/>
      <w:shd w:val="clear" w:color="auto" w:fill="E6E6E6"/>
    </w:rPr>
  </w:style>
  <w:style w:type="character" w:customStyle="1" w:styleId="eop">
    <w:name w:val="eop"/>
    <w:basedOn w:val="DefaultParagraphFont"/>
    <w:rsid w:val="004C628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826C4"/>
    <w:pPr>
      <w:spacing w:after="120" w:line="240" w:lineRule="auto"/>
      <w:jc w:val="both"/>
    </w:pPr>
    <w:rPr>
      <w:rFonts w:eastAsia="MS Mincho"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826C4"/>
    <w:rPr>
      <w:rFonts w:ascii="Times New Roman" w:eastAsia="MS Mincho" w:hAnsi="Times New Roman" w:cs="Times New Roman"/>
      <w:sz w:val="20"/>
      <w:szCs w:val="24"/>
    </w:rPr>
  </w:style>
  <w:style w:type="character" w:customStyle="1" w:styleId="TALChar">
    <w:name w:val="TAL Char"/>
    <w:qFormat/>
    <w:rsid w:val="007826C4"/>
    <w:rPr>
      <w:rFonts w:ascii="Arial" w:eastAsia="Malgun Gothic"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1247">
      <w:bodyDiv w:val="1"/>
      <w:marLeft w:val="0"/>
      <w:marRight w:val="0"/>
      <w:marTop w:val="0"/>
      <w:marBottom w:val="0"/>
      <w:divBdr>
        <w:top w:val="none" w:sz="0" w:space="0" w:color="auto"/>
        <w:left w:val="none" w:sz="0" w:space="0" w:color="auto"/>
        <w:bottom w:val="none" w:sz="0" w:space="0" w:color="auto"/>
        <w:right w:val="none" w:sz="0" w:space="0" w:color="auto"/>
      </w:divBdr>
      <w:divsChild>
        <w:div w:id="1515455995">
          <w:marLeft w:val="1166"/>
          <w:marRight w:val="0"/>
          <w:marTop w:val="134"/>
          <w:marBottom w:val="0"/>
          <w:divBdr>
            <w:top w:val="none" w:sz="0" w:space="0" w:color="auto"/>
            <w:left w:val="none" w:sz="0" w:space="0" w:color="auto"/>
            <w:bottom w:val="none" w:sz="0" w:space="0" w:color="auto"/>
            <w:right w:val="none" w:sz="0" w:space="0" w:color="auto"/>
          </w:divBdr>
        </w:div>
      </w:divsChild>
    </w:div>
    <w:div w:id="74059694">
      <w:bodyDiv w:val="1"/>
      <w:marLeft w:val="0"/>
      <w:marRight w:val="0"/>
      <w:marTop w:val="0"/>
      <w:marBottom w:val="0"/>
      <w:divBdr>
        <w:top w:val="none" w:sz="0" w:space="0" w:color="auto"/>
        <w:left w:val="none" w:sz="0" w:space="0" w:color="auto"/>
        <w:bottom w:val="none" w:sz="0" w:space="0" w:color="auto"/>
        <w:right w:val="none" w:sz="0" w:space="0" w:color="auto"/>
      </w:divBdr>
      <w:divsChild>
        <w:div w:id="397674330">
          <w:marLeft w:val="1166"/>
          <w:marRight w:val="0"/>
          <w:marTop w:val="134"/>
          <w:marBottom w:val="0"/>
          <w:divBdr>
            <w:top w:val="none" w:sz="0" w:space="0" w:color="auto"/>
            <w:left w:val="none" w:sz="0" w:space="0" w:color="auto"/>
            <w:bottom w:val="none" w:sz="0" w:space="0" w:color="auto"/>
            <w:right w:val="none" w:sz="0" w:space="0" w:color="auto"/>
          </w:divBdr>
        </w:div>
      </w:divsChild>
    </w:div>
    <w:div w:id="106781477">
      <w:bodyDiv w:val="1"/>
      <w:marLeft w:val="0"/>
      <w:marRight w:val="0"/>
      <w:marTop w:val="0"/>
      <w:marBottom w:val="0"/>
      <w:divBdr>
        <w:top w:val="none" w:sz="0" w:space="0" w:color="auto"/>
        <w:left w:val="none" w:sz="0" w:space="0" w:color="auto"/>
        <w:bottom w:val="none" w:sz="0" w:space="0" w:color="auto"/>
        <w:right w:val="none" w:sz="0" w:space="0" w:color="auto"/>
      </w:divBdr>
    </w:div>
    <w:div w:id="218713001">
      <w:bodyDiv w:val="1"/>
      <w:marLeft w:val="0"/>
      <w:marRight w:val="0"/>
      <w:marTop w:val="0"/>
      <w:marBottom w:val="0"/>
      <w:divBdr>
        <w:top w:val="none" w:sz="0" w:space="0" w:color="auto"/>
        <w:left w:val="none" w:sz="0" w:space="0" w:color="auto"/>
        <w:bottom w:val="none" w:sz="0" w:space="0" w:color="auto"/>
        <w:right w:val="none" w:sz="0" w:space="0" w:color="auto"/>
      </w:divBdr>
      <w:divsChild>
        <w:div w:id="1021391509">
          <w:marLeft w:val="562"/>
          <w:marRight w:val="0"/>
          <w:marTop w:val="0"/>
          <w:marBottom w:val="0"/>
          <w:divBdr>
            <w:top w:val="none" w:sz="0" w:space="0" w:color="auto"/>
            <w:left w:val="none" w:sz="0" w:space="0" w:color="auto"/>
            <w:bottom w:val="none" w:sz="0" w:space="0" w:color="auto"/>
            <w:right w:val="none" w:sz="0" w:space="0" w:color="auto"/>
          </w:divBdr>
        </w:div>
      </w:divsChild>
    </w:div>
    <w:div w:id="266279792">
      <w:bodyDiv w:val="1"/>
      <w:marLeft w:val="0"/>
      <w:marRight w:val="0"/>
      <w:marTop w:val="0"/>
      <w:marBottom w:val="0"/>
      <w:divBdr>
        <w:top w:val="none" w:sz="0" w:space="0" w:color="auto"/>
        <w:left w:val="none" w:sz="0" w:space="0" w:color="auto"/>
        <w:bottom w:val="none" w:sz="0" w:space="0" w:color="auto"/>
        <w:right w:val="none" w:sz="0" w:space="0" w:color="auto"/>
      </w:divBdr>
    </w:div>
    <w:div w:id="303779579">
      <w:bodyDiv w:val="1"/>
      <w:marLeft w:val="0"/>
      <w:marRight w:val="0"/>
      <w:marTop w:val="0"/>
      <w:marBottom w:val="0"/>
      <w:divBdr>
        <w:top w:val="none" w:sz="0" w:space="0" w:color="auto"/>
        <w:left w:val="none" w:sz="0" w:space="0" w:color="auto"/>
        <w:bottom w:val="none" w:sz="0" w:space="0" w:color="auto"/>
        <w:right w:val="none" w:sz="0" w:space="0" w:color="auto"/>
      </w:divBdr>
      <w:divsChild>
        <w:div w:id="1760984098">
          <w:marLeft w:val="288"/>
          <w:marRight w:val="0"/>
          <w:marTop w:val="0"/>
          <w:marBottom w:val="60"/>
          <w:divBdr>
            <w:top w:val="none" w:sz="0" w:space="0" w:color="auto"/>
            <w:left w:val="none" w:sz="0" w:space="0" w:color="auto"/>
            <w:bottom w:val="none" w:sz="0" w:space="0" w:color="auto"/>
            <w:right w:val="none" w:sz="0" w:space="0" w:color="auto"/>
          </w:divBdr>
        </w:div>
        <w:div w:id="613899366">
          <w:marLeft w:val="562"/>
          <w:marRight w:val="0"/>
          <w:marTop w:val="0"/>
          <w:marBottom w:val="60"/>
          <w:divBdr>
            <w:top w:val="none" w:sz="0" w:space="0" w:color="auto"/>
            <w:left w:val="none" w:sz="0" w:space="0" w:color="auto"/>
            <w:bottom w:val="none" w:sz="0" w:space="0" w:color="auto"/>
            <w:right w:val="none" w:sz="0" w:space="0" w:color="auto"/>
          </w:divBdr>
        </w:div>
        <w:div w:id="25179672">
          <w:marLeft w:val="562"/>
          <w:marRight w:val="0"/>
          <w:marTop w:val="0"/>
          <w:marBottom w:val="60"/>
          <w:divBdr>
            <w:top w:val="none" w:sz="0" w:space="0" w:color="auto"/>
            <w:left w:val="none" w:sz="0" w:space="0" w:color="auto"/>
            <w:bottom w:val="none" w:sz="0" w:space="0" w:color="auto"/>
            <w:right w:val="none" w:sz="0" w:space="0" w:color="auto"/>
          </w:divBdr>
        </w:div>
        <w:div w:id="367032626">
          <w:marLeft w:val="562"/>
          <w:marRight w:val="0"/>
          <w:marTop w:val="0"/>
          <w:marBottom w:val="60"/>
          <w:divBdr>
            <w:top w:val="none" w:sz="0" w:space="0" w:color="auto"/>
            <w:left w:val="none" w:sz="0" w:space="0" w:color="auto"/>
            <w:bottom w:val="none" w:sz="0" w:space="0" w:color="auto"/>
            <w:right w:val="none" w:sz="0" w:space="0" w:color="auto"/>
          </w:divBdr>
        </w:div>
      </w:divsChild>
    </w:div>
    <w:div w:id="306934322">
      <w:bodyDiv w:val="1"/>
      <w:marLeft w:val="0"/>
      <w:marRight w:val="0"/>
      <w:marTop w:val="0"/>
      <w:marBottom w:val="0"/>
      <w:divBdr>
        <w:top w:val="none" w:sz="0" w:space="0" w:color="auto"/>
        <w:left w:val="none" w:sz="0" w:space="0" w:color="auto"/>
        <w:bottom w:val="none" w:sz="0" w:space="0" w:color="auto"/>
        <w:right w:val="none" w:sz="0" w:space="0" w:color="auto"/>
      </w:divBdr>
      <w:divsChild>
        <w:div w:id="438719544">
          <w:marLeft w:val="547"/>
          <w:marRight w:val="0"/>
          <w:marTop w:val="154"/>
          <w:marBottom w:val="0"/>
          <w:divBdr>
            <w:top w:val="none" w:sz="0" w:space="0" w:color="auto"/>
            <w:left w:val="none" w:sz="0" w:space="0" w:color="auto"/>
            <w:bottom w:val="none" w:sz="0" w:space="0" w:color="auto"/>
            <w:right w:val="none" w:sz="0" w:space="0" w:color="auto"/>
          </w:divBdr>
        </w:div>
        <w:div w:id="2019649335">
          <w:marLeft w:val="1166"/>
          <w:marRight w:val="0"/>
          <w:marTop w:val="134"/>
          <w:marBottom w:val="0"/>
          <w:divBdr>
            <w:top w:val="none" w:sz="0" w:space="0" w:color="auto"/>
            <w:left w:val="none" w:sz="0" w:space="0" w:color="auto"/>
            <w:bottom w:val="none" w:sz="0" w:space="0" w:color="auto"/>
            <w:right w:val="none" w:sz="0" w:space="0" w:color="auto"/>
          </w:divBdr>
        </w:div>
        <w:div w:id="114061039">
          <w:marLeft w:val="1166"/>
          <w:marRight w:val="0"/>
          <w:marTop w:val="134"/>
          <w:marBottom w:val="0"/>
          <w:divBdr>
            <w:top w:val="none" w:sz="0" w:space="0" w:color="auto"/>
            <w:left w:val="none" w:sz="0" w:space="0" w:color="auto"/>
            <w:bottom w:val="none" w:sz="0" w:space="0" w:color="auto"/>
            <w:right w:val="none" w:sz="0" w:space="0" w:color="auto"/>
          </w:divBdr>
        </w:div>
        <w:div w:id="831138636">
          <w:marLeft w:val="1166"/>
          <w:marRight w:val="0"/>
          <w:marTop w:val="134"/>
          <w:marBottom w:val="0"/>
          <w:divBdr>
            <w:top w:val="none" w:sz="0" w:space="0" w:color="auto"/>
            <w:left w:val="none" w:sz="0" w:space="0" w:color="auto"/>
            <w:bottom w:val="none" w:sz="0" w:space="0" w:color="auto"/>
            <w:right w:val="none" w:sz="0" w:space="0" w:color="auto"/>
          </w:divBdr>
        </w:div>
      </w:divsChild>
    </w:div>
    <w:div w:id="327903067">
      <w:bodyDiv w:val="1"/>
      <w:marLeft w:val="0"/>
      <w:marRight w:val="0"/>
      <w:marTop w:val="0"/>
      <w:marBottom w:val="0"/>
      <w:divBdr>
        <w:top w:val="none" w:sz="0" w:space="0" w:color="auto"/>
        <w:left w:val="none" w:sz="0" w:space="0" w:color="auto"/>
        <w:bottom w:val="none" w:sz="0" w:space="0" w:color="auto"/>
        <w:right w:val="none" w:sz="0" w:space="0" w:color="auto"/>
      </w:divBdr>
    </w:div>
    <w:div w:id="340351876">
      <w:bodyDiv w:val="1"/>
      <w:marLeft w:val="0"/>
      <w:marRight w:val="0"/>
      <w:marTop w:val="0"/>
      <w:marBottom w:val="0"/>
      <w:divBdr>
        <w:top w:val="none" w:sz="0" w:space="0" w:color="auto"/>
        <w:left w:val="none" w:sz="0" w:space="0" w:color="auto"/>
        <w:bottom w:val="none" w:sz="0" w:space="0" w:color="auto"/>
        <w:right w:val="none" w:sz="0" w:space="0" w:color="auto"/>
      </w:divBdr>
      <w:divsChild>
        <w:div w:id="1588726558">
          <w:marLeft w:val="994"/>
          <w:marRight w:val="0"/>
          <w:marTop w:val="20"/>
          <w:marBottom w:val="0"/>
          <w:divBdr>
            <w:top w:val="none" w:sz="0" w:space="0" w:color="auto"/>
            <w:left w:val="none" w:sz="0" w:space="0" w:color="auto"/>
            <w:bottom w:val="none" w:sz="0" w:space="0" w:color="auto"/>
            <w:right w:val="none" w:sz="0" w:space="0" w:color="auto"/>
          </w:divBdr>
        </w:div>
        <w:div w:id="980113266">
          <w:marLeft w:val="1714"/>
          <w:marRight w:val="0"/>
          <w:marTop w:val="20"/>
          <w:marBottom w:val="0"/>
          <w:divBdr>
            <w:top w:val="none" w:sz="0" w:space="0" w:color="auto"/>
            <w:left w:val="none" w:sz="0" w:space="0" w:color="auto"/>
            <w:bottom w:val="none" w:sz="0" w:space="0" w:color="auto"/>
            <w:right w:val="none" w:sz="0" w:space="0" w:color="auto"/>
          </w:divBdr>
        </w:div>
        <w:div w:id="272059966">
          <w:marLeft w:val="1714"/>
          <w:marRight w:val="0"/>
          <w:marTop w:val="20"/>
          <w:marBottom w:val="0"/>
          <w:divBdr>
            <w:top w:val="none" w:sz="0" w:space="0" w:color="auto"/>
            <w:left w:val="none" w:sz="0" w:space="0" w:color="auto"/>
            <w:bottom w:val="none" w:sz="0" w:space="0" w:color="auto"/>
            <w:right w:val="none" w:sz="0" w:space="0" w:color="auto"/>
          </w:divBdr>
        </w:div>
        <w:div w:id="289945668">
          <w:marLeft w:val="994"/>
          <w:marRight w:val="0"/>
          <w:marTop w:val="20"/>
          <w:marBottom w:val="0"/>
          <w:divBdr>
            <w:top w:val="none" w:sz="0" w:space="0" w:color="auto"/>
            <w:left w:val="none" w:sz="0" w:space="0" w:color="auto"/>
            <w:bottom w:val="none" w:sz="0" w:space="0" w:color="auto"/>
            <w:right w:val="none" w:sz="0" w:space="0" w:color="auto"/>
          </w:divBdr>
        </w:div>
      </w:divsChild>
    </w:div>
    <w:div w:id="378896178">
      <w:bodyDiv w:val="1"/>
      <w:marLeft w:val="0"/>
      <w:marRight w:val="0"/>
      <w:marTop w:val="0"/>
      <w:marBottom w:val="0"/>
      <w:divBdr>
        <w:top w:val="none" w:sz="0" w:space="0" w:color="auto"/>
        <w:left w:val="none" w:sz="0" w:space="0" w:color="auto"/>
        <w:bottom w:val="none" w:sz="0" w:space="0" w:color="auto"/>
        <w:right w:val="none" w:sz="0" w:space="0" w:color="auto"/>
      </w:divBdr>
    </w:div>
    <w:div w:id="389962712">
      <w:bodyDiv w:val="1"/>
      <w:marLeft w:val="0"/>
      <w:marRight w:val="0"/>
      <w:marTop w:val="0"/>
      <w:marBottom w:val="0"/>
      <w:divBdr>
        <w:top w:val="none" w:sz="0" w:space="0" w:color="auto"/>
        <w:left w:val="none" w:sz="0" w:space="0" w:color="auto"/>
        <w:bottom w:val="none" w:sz="0" w:space="0" w:color="auto"/>
        <w:right w:val="none" w:sz="0" w:space="0" w:color="auto"/>
      </w:divBdr>
      <w:divsChild>
        <w:div w:id="739987724">
          <w:marLeft w:val="562"/>
          <w:marRight w:val="0"/>
          <w:marTop w:val="0"/>
          <w:marBottom w:val="0"/>
          <w:divBdr>
            <w:top w:val="none" w:sz="0" w:space="0" w:color="auto"/>
            <w:left w:val="none" w:sz="0" w:space="0" w:color="auto"/>
            <w:bottom w:val="none" w:sz="0" w:space="0" w:color="auto"/>
            <w:right w:val="none" w:sz="0" w:space="0" w:color="auto"/>
          </w:divBdr>
        </w:div>
        <w:div w:id="1881699794">
          <w:marLeft w:val="562"/>
          <w:marRight w:val="0"/>
          <w:marTop w:val="0"/>
          <w:marBottom w:val="0"/>
          <w:divBdr>
            <w:top w:val="none" w:sz="0" w:space="0" w:color="auto"/>
            <w:left w:val="none" w:sz="0" w:space="0" w:color="auto"/>
            <w:bottom w:val="none" w:sz="0" w:space="0" w:color="auto"/>
            <w:right w:val="none" w:sz="0" w:space="0" w:color="auto"/>
          </w:divBdr>
        </w:div>
      </w:divsChild>
    </w:div>
    <w:div w:id="429857662">
      <w:bodyDiv w:val="1"/>
      <w:marLeft w:val="0"/>
      <w:marRight w:val="0"/>
      <w:marTop w:val="0"/>
      <w:marBottom w:val="0"/>
      <w:divBdr>
        <w:top w:val="none" w:sz="0" w:space="0" w:color="auto"/>
        <w:left w:val="none" w:sz="0" w:space="0" w:color="auto"/>
        <w:bottom w:val="none" w:sz="0" w:space="0" w:color="auto"/>
        <w:right w:val="none" w:sz="0" w:space="0" w:color="auto"/>
      </w:divBdr>
    </w:div>
    <w:div w:id="450438072">
      <w:bodyDiv w:val="1"/>
      <w:marLeft w:val="0"/>
      <w:marRight w:val="0"/>
      <w:marTop w:val="0"/>
      <w:marBottom w:val="0"/>
      <w:divBdr>
        <w:top w:val="none" w:sz="0" w:space="0" w:color="auto"/>
        <w:left w:val="none" w:sz="0" w:space="0" w:color="auto"/>
        <w:bottom w:val="none" w:sz="0" w:space="0" w:color="auto"/>
        <w:right w:val="none" w:sz="0" w:space="0" w:color="auto"/>
      </w:divBdr>
      <w:divsChild>
        <w:div w:id="782962479">
          <w:marLeft w:val="288"/>
          <w:marRight w:val="0"/>
          <w:marTop w:val="0"/>
          <w:marBottom w:val="60"/>
          <w:divBdr>
            <w:top w:val="none" w:sz="0" w:space="0" w:color="auto"/>
            <w:left w:val="none" w:sz="0" w:space="0" w:color="auto"/>
            <w:bottom w:val="none" w:sz="0" w:space="0" w:color="auto"/>
            <w:right w:val="none" w:sz="0" w:space="0" w:color="auto"/>
          </w:divBdr>
        </w:div>
        <w:div w:id="395200467">
          <w:marLeft w:val="562"/>
          <w:marRight w:val="0"/>
          <w:marTop w:val="0"/>
          <w:marBottom w:val="60"/>
          <w:divBdr>
            <w:top w:val="none" w:sz="0" w:space="0" w:color="auto"/>
            <w:left w:val="none" w:sz="0" w:space="0" w:color="auto"/>
            <w:bottom w:val="none" w:sz="0" w:space="0" w:color="auto"/>
            <w:right w:val="none" w:sz="0" w:space="0" w:color="auto"/>
          </w:divBdr>
        </w:div>
        <w:div w:id="1731418325">
          <w:marLeft w:val="562"/>
          <w:marRight w:val="0"/>
          <w:marTop w:val="0"/>
          <w:marBottom w:val="60"/>
          <w:divBdr>
            <w:top w:val="none" w:sz="0" w:space="0" w:color="auto"/>
            <w:left w:val="none" w:sz="0" w:space="0" w:color="auto"/>
            <w:bottom w:val="none" w:sz="0" w:space="0" w:color="auto"/>
            <w:right w:val="none" w:sz="0" w:space="0" w:color="auto"/>
          </w:divBdr>
        </w:div>
        <w:div w:id="1520242949">
          <w:marLeft w:val="562"/>
          <w:marRight w:val="0"/>
          <w:marTop w:val="0"/>
          <w:marBottom w:val="60"/>
          <w:divBdr>
            <w:top w:val="none" w:sz="0" w:space="0" w:color="auto"/>
            <w:left w:val="none" w:sz="0" w:space="0" w:color="auto"/>
            <w:bottom w:val="none" w:sz="0" w:space="0" w:color="auto"/>
            <w:right w:val="none" w:sz="0" w:space="0" w:color="auto"/>
          </w:divBdr>
        </w:div>
        <w:div w:id="175191701">
          <w:marLeft w:val="562"/>
          <w:marRight w:val="0"/>
          <w:marTop w:val="0"/>
          <w:marBottom w:val="60"/>
          <w:divBdr>
            <w:top w:val="none" w:sz="0" w:space="0" w:color="auto"/>
            <w:left w:val="none" w:sz="0" w:space="0" w:color="auto"/>
            <w:bottom w:val="none" w:sz="0" w:space="0" w:color="auto"/>
            <w:right w:val="none" w:sz="0" w:space="0" w:color="auto"/>
          </w:divBdr>
        </w:div>
      </w:divsChild>
    </w:div>
    <w:div w:id="480119462">
      <w:bodyDiv w:val="1"/>
      <w:marLeft w:val="0"/>
      <w:marRight w:val="0"/>
      <w:marTop w:val="0"/>
      <w:marBottom w:val="0"/>
      <w:divBdr>
        <w:top w:val="none" w:sz="0" w:space="0" w:color="auto"/>
        <w:left w:val="none" w:sz="0" w:space="0" w:color="auto"/>
        <w:bottom w:val="none" w:sz="0" w:space="0" w:color="auto"/>
        <w:right w:val="none" w:sz="0" w:space="0" w:color="auto"/>
      </w:divBdr>
    </w:div>
    <w:div w:id="524293063">
      <w:bodyDiv w:val="1"/>
      <w:marLeft w:val="0"/>
      <w:marRight w:val="0"/>
      <w:marTop w:val="0"/>
      <w:marBottom w:val="0"/>
      <w:divBdr>
        <w:top w:val="none" w:sz="0" w:space="0" w:color="auto"/>
        <w:left w:val="none" w:sz="0" w:space="0" w:color="auto"/>
        <w:bottom w:val="none" w:sz="0" w:space="0" w:color="auto"/>
        <w:right w:val="none" w:sz="0" w:space="0" w:color="auto"/>
      </w:divBdr>
      <w:divsChild>
        <w:div w:id="1877544018">
          <w:marLeft w:val="274"/>
          <w:marRight w:val="0"/>
          <w:marTop w:val="0"/>
          <w:marBottom w:val="60"/>
          <w:divBdr>
            <w:top w:val="none" w:sz="0" w:space="0" w:color="auto"/>
            <w:left w:val="none" w:sz="0" w:space="0" w:color="auto"/>
            <w:bottom w:val="none" w:sz="0" w:space="0" w:color="auto"/>
            <w:right w:val="none" w:sz="0" w:space="0" w:color="auto"/>
          </w:divBdr>
        </w:div>
        <w:div w:id="1670061419">
          <w:marLeft w:val="562"/>
          <w:marRight w:val="0"/>
          <w:marTop w:val="0"/>
          <w:marBottom w:val="60"/>
          <w:divBdr>
            <w:top w:val="none" w:sz="0" w:space="0" w:color="auto"/>
            <w:left w:val="none" w:sz="0" w:space="0" w:color="auto"/>
            <w:bottom w:val="none" w:sz="0" w:space="0" w:color="auto"/>
            <w:right w:val="none" w:sz="0" w:space="0" w:color="auto"/>
          </w:divBdr>
        </w:div>
        <w:div w:id="1180044360">
          <w:marLeft w:val="562"/>
          <w:marRight w:val="0"/>
          <w:marTop w:val="0"/>
          <w:marBottom w:val="60"/>
          <w:divBdr>
            <w:top w:val="none" w:sz="0" w:space="0" w:color="auto"/>
            <w:left w:val="none" w:sz="0" w:space="0" w:color="auto"/>
            <w:bottom w:val="none" w:sz="0" w:space="0" w:color="auto"/>
            <w:right w:val="none" w:sz="0" w:space="0" w:color="auto"/>
          </w:divBdr>
        </w:div>
        <w:div w:id="353653140">
          <w:marLeft w:val="562"/>
          <w:marRight w:val="0"/>
          <w:marTop w:val="0"/>
          <w:marBottom w:val="60"/>
          <w:divBdr>
            <w:top w:val="none" w:sz="0" w:space="0" w:color="auto"/>
            <w:left w:val="none" w:sz="0" w:space="0" w:color="auto"/>
            <w:bottom w:val="none" w:sz="0" w:space="0" w:color="auto"/>
            <w:right w:val="none" w:sz="0" w:space="0" w:color="auto"/>
          </w:divBdr>
        </w:div>
        <w:div w:id="1741555223">
          <w:marLeft w:val="562"/>
          <w:marRight w:val="0"/>
          <w:marTop w:val="0"/>
          <w:marBottom w:val="60"/>
          <w:divBdr>
            <w:top w:val="none" w:sz="0" w:space="0" w:color="auto"/>
            <w:left w:val="none" w:sz="0" w:space="0" w:color="auto"/>
            <w:bottom w:val="none" w:sz="0" w:space="0" w:color="auto"/>
            <w:right w:val="none" w:sz="0" w:space="0" w:color="auto"/>
          </w:divBdr>
        </w:div>
      </w:divsChild>
    </w:div>
    <w:div w:id="569273701">
      <w:bodyDiv w:val="1"/>
      <w:marLeft w:val="0"/>
      <w:marRight w:val="0"/>
      <w:marTop w:val="0"/>
      <w:marBottom w:val="0"/>
      <w:divBdr>
        <w:top w:val="none" w:sz="0" w:space="0" w:color="auto"/>
        <w:left w:val="none" w:sz="0" w:space="0" w:color="auto"/>
        <w:bottom w:val="none" w:sz="0" w:space="0" w:color="auto"/>
        <w:right w:val="none" w:sz="0" w:space="0" w:color="auto"/>
      </w:divBdr>
      <w:divsChild>
        <w:div w:id="1654601048">
          <w:marLeft w:val="1166"/>
          <w:marRight w:val="0"/>
          <w:marTop w:val="134"/>
          <w:marBottom w:val="0"/>
          <w:divBdr>
            <w:top w:val="none" w:sz="0" w:space="0" w:color="auto"/>
            <w:left w:val="none" w:sz="0" w:space="0" w:color="auto"/>
            <w:bottom w:val="none" w:sz="0" w:space="0" w:color="auto"/>
            <w:right w:val="none" w:sz="0" w:space="0" w:color="auto"/>
          </w:divBdr>
        </w:div>
        <w:div w:id="1538851124">
          <w:marLeft w:val="1166"/>
          <w:marRight w:val="0"/>
          <w:marTop w:val="134"/>
          <w:marBottom w:val="0"/>
          <w:divBdr>
            <w:top w:val="none" w:sz="0" w:space="0" w:color="auto"/>
            <w:left w:val="none" w:sz="0" w:space="0" w:color="auto"/>
            <w:bottom w:val="none" w:sz="0" w:space="0" w:color="auto"/>
            <w:right w:val="none" w:sz="0" w:space="0" w:color="auto"/>
          </w:divBdr>
        </w:div>
      </w:divsChild>
    </w:div>
    <w:div w:id="569508690">
      <w:bodyDiv w:val="1"/>
      <w:marLeft w:val="0"/>
      <w:marRight w:val="0"/>
      <w:marTop w:val="0"/>
      <w:marBottom w:val="0"/>
      <w:divBdr>
        <w:top w:val="none" w:sz="0" w:space="0" w:color="auto"/>
        <w:left w:val="none" w:sz="0" w:space="0" w:color="auto"/>
        <w:bottom w:val="none" w:sz="0" w:space="0" w:color="auto"/>
        <w:right w:val="none" w:sz="0" w:space="0" w:color="auto"/>
      </w:divBdr>
      <w:divsChild>
        <w:div w:id="32774122">
          <w:marLeft w:val="288"/>
          <w:marRight w:val="0"/>
          <w:marTop w:val="0"/>
          <w:marBottom w:val="60"/>
          <w:divBdr>
            <w:top w:val="none" w:sz="0" w:space="0" w:color="auto"/>
            <w:left w:val="none" w:sz="0" w:space="0" w:color="auto"/>
            <w:bottom w:val="none" w:sz="0" w:space="0" w:color="auto"/>
            <w:right w:val="none" w:sz="0" w:space="0" w:color="auto"/>
          </w:divBdr>
        </w:div>
        <w:div w:id="1124495653">
          <w:marLeft w:val="562"/>
          <w:marRight w:val="0"/>
          <w:marTop w:val="0"/>
          <w:marBottom w:val="60"/>
          <w:divBdr>
            <w:top w:val="none" w:sz="0" w:space="0" w:color="auto"/>
            <w:left w:val="none" w:sz="0" w:space="0" w:color="auto"/>
            <w:bottom w:val="none" w:sz="0" w:space="0" w:color="auto"/>
            <w:right w:val="none" w:sz="0" w:space="0" w:color="auto"/>
          </w:divBdr>
        </w:div>
        <w:div w:id="1963876081">
          <w:marLeft w:val="706"/>
          <w:marRight w:val="0"/>
          <w:marTop w:val="0"/>
          <w:marBottom w:val="60"/>
          <w:divBdr>
            <w:top w:val="none" w:sz="0" w:space="0" w:color="auto"/>
            <w:left w:val="none" w:sz="0" w:space="0" w:color="auto"/>
            <w:bottom w:val="none" w:sz="0" w:space="0" w:color="auto"/>
            <w:right w:val="none" w:sz="0" w:space="0" w:color="auto"/>
          </w:divBdr>
        </w:div>
        <w:div w:id="1147359001">
          <w:marLeft w:val="706"/>
          <w:marRight w:val="0"/>
          <w:marTop w:val="0"/>
          <w:marBottom w:val="60"/>
          <w:divBdr>
            <w:top w:val="none" w:sz="0" w:space="0" w:color="auto"/>
            <w:left w:val="none" w:sz="0" w:space="0" w:color="auto"/>
            <w:bottom w:val="none" w:sz="0" w:space="0" w:color="auto"/>
            <w:right w:val="none" w:sz="0" w:space="0" w:color="auto"/>
          </w:divBdr>
        </w:div>
        <w:div w:id="1291202109">
          <w:marLeft w:val="706"/>
          <w:marRight w:val="0"/>
          <w:marTop w:val="0"/>
          <w:marBottom w:val="60"/>
          <w:divBdr>
            <w:top w:val="none" w:sz="0" w:space="0" w:color="auto"/>
            <w:left w:val="none" w:sz="0" w:space="0" w:color="auto"/>
            <w:bottom w:val="none" w:sz="0" w:space="0" w:color="auto"/>
            <w:right w:val="none" w:sz="0" w:space="0" w:color="auto"/>
          </w:divBdr>
        </w:div>
        <w:div w:id="336541106">
          <w:marLeft w:val="706"/>
          <w:marRight w:val="0"/>
          <w:marTop w:val="0"/>
          <w:marBottom w:val="60"/>
          <w:divBdr>
            <w:top w:val="none" w:sz="0" w:space="0" w:color="auto"/>
            <w:left w:val="none" w:sz="0" w:space="0" w:color="auto"/>
            <w:bottom w:val="none" w:sz="0" w:space="0" w:color="auto"/>
            <w:right w:val="none" w:sz="0" w:space="0" w:color="auto"/>
          </w:divBdr>
        </w:div>
        <w:div w:id="998582747">
          <w:marLeft w:val="562"/>
          <w:marRight w:val="0"/>
          <w:marTop w:val="0"/>
          <w:marBottom w:val="60"/>
          <w:divBdr>
            <w:top w:val="none" w:sz="0" w:space="0" w:color="auto"/>
            <w:left w:val="none" w:sz="0" w:space="0" w:color="auto"/>
            <w:bottom w:val="none" w:sz="0" w:space="0" w:color="auto"/>
            <w:right w:val="none" w:sz="0" w:space="0" w:color="auto"/>
          </w:divBdr>
        </w:div>
        <w:div w:id="1865048376">
          <w:marLeft w:val="562"/>
          <w:marRight w:val="0"/>
          <w:marTop w:val="0"/>
          <w:marBottom w:val="60"/>
          <w:divBdr>
            <w:top w:val="none" w:sz="0" w:space="0" w:color="auto"/>
            <w:left w:val="none" w:sz="0" w:space="0" w:color="auto"/>
            <w:bottom w:val="none" w:sz="0" w:space="0" w:color="auto"/>
            <w:right w:val="none" w:sz="0" w:space="0" w:color="auto"/>
          </w:divBdr>
        </w:div>
        <w:div w:id="635136785">
          <w:marLeft w:val="202"/>
          <w:marRight w:val="0"/>
          <w:marTop w:val="0"/>
          <w:marBottom w:val="60"/>
          <w:divBdr>
            <w:top w:val="none" w:sz="0" w:space="0" w:color="auto"/>
            <w:left w:val="none" w:sz="0" w:space="0" w:color="auto"/>
            <w:bottom w:val="none" w:sz="0" w:space="0" w:color="auto"/>
            <w:right w:val="none" w:sz="0" w:space="0" w:color="auto"/>
          </w:divBdr>
        </w:div>
        <w:div w:id="1001542065">
          <w:marLeft w:val="562"/>
          <w:marRight w:val="0"/>
          <w:marTop w:val="0"/>
          <w:marBottom w:val="60"/>
          <w:divBdr>
            <w:top w:val="none" w:sz="0" w:space="0" w:color="auto"/>
            <w:left w:val="none" w:sz="0" w:space="0" w:color="auto"/>
            <w:bottom w:val="none" w:sz="0" w:space="0" w:color="auto"/>
            <w:right w:val="none" w:sz="0" w:space="0" w:color="auto"/>
          </w:divBdr>
        </w:div>
        <w:div w:id="714239800">
          <w:marLeft w:val="288"/>
          <w:marRight w:val="0"/>
          <w:marTop w:val="0"/>
          <w:marBottom w:val="60"/>
          <w:divBdr>
            <w:top w:val="none" w:sz="0" w:space="0" w:color="auto"/>
            <w:left w:val="none" w:sz="0" w:space="0" w:color="auto"/>
            <w:bottom w:val="none" w:sz="0" w:space="0" w:color="auto"/>
            <w:right w:val="none" w:sz="0" w:space="0" w:color="auto"/>
          </w:divBdr>
        </w:div>
        <w:div w:id="1635258958">
          <w:marLeft w:val="562"/>
          <w:marRight w:val="0"/>
          <w:marTop w:val="0"/>
          <w:marBottom w:val="60"/>
          <w:divBdr>
            <w:top w:val="none" w:sz="0" w:space="0" w:color="auto"/>
            <w:left w:val="none" w:sz="0" w:space="0" w:color="auto"/>
            <w:bottom w:val="none" w:sz="0" w:space="0" w:color="auto"/>
            <w:right w:val="none" w:sz="0" w:space="0" w:color="auto"/>
          </w:divBdr>
        </w:div>
        <w:div w:id="2090229728">
          <w:marLeft w:val="288"/>
          <w:marRight w:val="0"/>
          <w:marTop w:val="0"/>
          <w:marBottom w:val="60"/>
          <w:divBdr>
            <w:top w:val="none" w:sz="0" w:space="0" w:color="auto"/>
            <w:left w:val="none" w:sz="0" w:space="0" w:color="auto"/>
            <w:bottom w:val="none" w:sz="0" w:space="0" w:color="auto"/>
            <w:right w:val="none" w:sz="0" w:space="0" w:color="auto"/>
          </w:divBdr>
        </w:div>
        <w:div w:id="431900331">
          <w:marLeft w:val="562"/>
          <w:marRight w:val="0"/>
          <w:marTop w:val="0"/>
          <w:marBottom w:val="60"/>
          <w:divBdr>
            <w:top w:val="none" w:sz="0" w:space="0" w:color="auto"/>
            <w:left w:val="none" w:sz="0" w:space="0" w:color="auto"/>
            <w:bottom w:val="none" w:sz="0" w:space="0" w:color="auto"/>
            <w:right w:val="none" w:sz="0" w:space="0" w:color="auto"/>
          </w:divBdr>
        </w:div>
        <w:div w:id="1763061054">
          <w:marLeft w:val="562"/>
          <w:marRight w:val="0"/>
          <w:marTop w:val="0"/>
          <w:marBottom w:val="60"/>
          <w:divBdr>
            <w:top w:val="none" w:sz="0" w:space="0" w:color="auto"/>
            <w:left w:val="none" w:sz="0" w:space="0" w:color="auto"/>
            <w:bottom w:val="none" w:sz="0" w:space="0" w:color="auto"/>
            <w:right w:val="none" w:sz="0" w:space="0" w:color="auto"/>
          </w:divBdr>
        </w:div>
        <w:div w:id="921449647">
          <w:marLeft w:val="288"/>
          <w:marRight w:val="0"/>
          <w:marTop w:val="0"/>
          <w:marBottom w:val="60"/>
          <w:divBdr>
            <w:top w:val="none" w:sz="0" w:space="0" w:color="auto"/>
            <w:left w:val="none" w:sz="0" w:space="0" w:color="auto"/>
            <w:bottom w:val="none" w:sz="0" w:space="0" w:color="auto"/>
            <w:right w:val="none" w:sz="0" w:space="0" w:color="auto"/>
          </w:divBdr>
        </w:div>
        <w:div w:id="967708923">
          <w:marLeft w:val="562"/>
          <w:marRight w:val="0"/>
          <w:marTop w:val="0"/>
          <w:marBottom w:val="60"/>
          <w:divBdr>
            <w:top w:val="none" w:sz="0" w:space="0" w:color="auto"/>
            <w:left w:val="none" w:sz="0" w:space="0" w:color="auto"/>
            <w:bottom w:val="none" w:sz="0" w:space="0" w:color="auto"/>
            <w:right w:val="none" w:sz="0" w:space="0" w:color="auto"/>
          </w:divBdr>
        </w:div>
        <w:div w:id="2139178539">
          <w:marLeft w:val="288"/>
          <w:marRight w:val="0"/>
          <w:marTop w:val="0"/>
          <w:marBottom w:val="60"/>
          <w:divBdr>
            <w:top w:val="none" w:sz="0" w:space="0" w:color="auto"/>
            <w:left w:val="none" w:sz="0" w:space="0" w:color="auto"/>
            <w:bottom w:val="none" w:sz="0" w:space="0" w:color="auto"/>
            <w:right w:val="none" w:sz="0" w:space="0" w:color="auto"/>
          </w:divBdr>
        </w:div>
        <w:div w:id="1336229730">
          <w:marLeft w:val="562"/>
          <w:marRight w:val="0"/>
          <w:marTop w:val="0"/>
          <w:marBottom w:val="60"/>
          <w:divBdr>
            <w:top w:val="none" w:sz="0" w:space="0" w:color="auto"/>
            <w:left w:val="none" w:sz="0" w:space="0" w:color="auto"/>
            <w:bottom w:val="none" w:sz="0" w:space="0" w:color="auto"/>
            <w:right w:val="none" w:sz="0" w:space="0" w:color="auto"/>
          </w:divBdr>
        </w:div>
      </w:divsChild>
    </w:div>
    <w:div w:id="572741092">
      <w:bodyDiv w:val="1"/>
      <w:marLeft w:val="0"/>
      <w:marRight w:val="0"/>
      <w:marTop w:val="0"/>
      <w:marBottom w:val="0"/>
      <w:divBdr>
        <w:top w:val="none" w:sz="0" w:space="0" w:color="auto"/>
        <w:left w:val="none" w:sz="0" w:space="0" w:color="auto"/>
        <w:bottom w:val="none" w:sz="0" w:space="0" w:color="auto"/>
        <w:right w:val="none" w:sz="0" w:space="0" w:color="auto"/>
      </w:divBdr>
      <w:divsChild>
        <w:div w:id="1659923676">
          <w:marLeft w:val="547"/>
          <w:marRight w:val="0"/>
          <w:marTop w:val="154"/>
          <w:marBottom w:val="0"/>
          <w:divBdr>
            <w:top w:val="none" w:sz="0" w:space="0" w:color="auto"/>
            <w:left w:val="none" w:sz="0" w:space="0" w:color="auto"/>
            <w:bottom w:val="none" w:sz="0" w:space="0" w:color="auto"/>
            <w:right w:val="none" w:sz="0" w:space="0" w:color="auto"/>
          </w:divBdr>
        </w:div>
        <w:div w:id="91702321">
          <w:marLeft w:val="547"/>
          <w:marRight w:val="0"/>
          <w:marTop w:val="154"/>
          <w:marBottom w:val="0"/>
          <w:divBdr>
            <w:top w:val="none" w:sz="0" w:space="0" w:color="auto"/>
            <w:left w:val="none" w:sz="0" w:space="0" w:color="auto"/>
            <w:bottom w:val="none" w:sz="0" w:space="0" w:color="auto"/>
            <w:right w:val="none" w:sz="0" w:space="0" w:color="auto"/>
          </w:divBdr>
        </w:div>
      </w:divsChild>
    </w:div>
    <w:div w:id="654651753">
      <w:bodyDiv w:val="1"/>
      <w:marLeft w:val="0"/>
      <w:marRight w:val="0"/>
      <w:marTop w:val="0"/>
      <w:marBottom w:val="0"/>
      <w:divBdr>
        <w:top w:val="none" w:sz="0" w:space="0" w:color="auto"/>
        <w:left w:val="none" w:sz="0" w:space="0" w:color="auto"/>
        <w:bottom w:val="none" w:sz="0" w:space="0" w:color="auto"/>
        <w:right w:val="none" w:sz="0" w:space="0" w:color="auto"/>
      </w:divBdr>
      <w:divsChild>
        <w:div w:id="1133522788">
          <w:marLeft w:val="360"/>
          <w:marRight w:val="0"/>
          <w:marTop w:val="200"/>
          <w:marBottom w:val="0"/>
          <w:divBdr>
            <w:top w:val="none" w:sz="0" w:space="0" w:color="auto"/>
            <w:left w:val="none" w:sz="0" w:space="0" w:color="auto"/>
            <w:bottom w:val="none" w:sz="0" w:space="0" w:color="auto"/>
            <w:right w:val="none" w:sz="0" w:space="0" w:color="auto"/>
          </w:divBdr>
        </w:div>
      </w:divsChild>
    </w:div>
    <w:div w:id="700595373">
      <w:bodyDiv w:val="1"/>
      <w:marLeft w:val="0"/>
      <w:marRight w:val="0"/>
      <w:marTop w:val="0"/>
      <w:marBottom w:val="0"/>
      <w:divBdr>
        <w:top w:val="none" w:sz="0" w:space="0" w:color="auto"/>
        <w:left w:val="none" w:sz="0" w:space="0" w:color="auto"/>
        <w:bottom w:val="none" w:sz="0" w:space="0" w:color="auto"/>
        <w:right w:val="none" w:sz="0" w:space="0" w:color="auto"/>
      </w:divBdr>
      <w:divsChild>
        <w:div w:id="243607618">
          <w:marLeft w:val="547"/>
          <w:marRight w:val="0"/>
          <w:marTop w:val="154"/>
          <w:marBottom w:val="0"/>
          <w:divBdr>
            <w:top w:val="none" w:sz="0" w:space="0" w:color="auto"/>
            <w:left w:val="none" w:sz="0" w:space="0" w:color="auto"/>
            <w:bottom w:val="none" w:sz="0" w:space="0" w:color="auto"/>
            <w:right w:val="none" w:sz="0" w:space="0" w:color="auto"/>
          </w:divBdr>
        </w:div>
        <w:div w:id="780950038">
          <w:marLeft w:val="1166"/>
          <w:marRight w:val="0"/>
          <w:marTop w:val="134"/>
          <w:marBottom w:val="0"/>
          <w:divBdr>
            <w:top w:val="none" w:sz="0" w:space="0" w:color="auto"/>
            <w:left w:val="none" w:sz="0" w:space="0" w:color="auto"/>
            <w:bottom w:val="none" w:sz="0" w:space="0" w:color="auto"/>
            <w:right w:val="none" w:sz="0" w:space="0" w:color="auto"/>
          </w:divBdr>
        </w:div>
      </w:divsChild>
    </w:div>
    <w:div w:id="702747485">
      <w:bodyDiv w:val="1"/>
      <w:marLeft w:val="0"/>
      <w:marRight w:val="0"/>
      <w:marTop w:val="0"/>
      <w:marBottom w:val="0"/>
      <w:divBdr>
        <w:top w:val="none" w:sz="0" w:space="0" w:color="auto"/>
        <w:left w:val="none" w:sz="0" w:space="0" w:color="auto"/>
        <w:bottom w:val="none" w:sz="0" w:space="0" w:color="auto"/>
        <w:right w:val="none" w:sz="0" w:space="0" w:color="auto"/>
      </w:divBdr>
    </w:div>
    <w:div w:id="721633608">
      <w:bodyDiv w:val="1"/>
      <w:marLeft w:val="0"/>
      <w:marRight w:val="0"/>
      <w:marTop w:val="0"/>
      <w:marBottom w:val="0"/>
      <w:divBdr>
        <w:top w:val="none" w:sz="0" w:space="0" w:color="auto"/>
        <w:left w:val="none" w:sz="0" w:space="0" w:color="auto"/>
        <w:bottom w:val="none" w:sz="0" w:space="0" w:color="auto"/>
        <w:right w:val="none" w:sz="0" w:space="0" w:color="auto"/>
      </w:divBdr>
    </w:div>
    <w:div w:id="757292771">
      <w:bodyDiv w:val="1"/>
      <w:marLeft w:val="0"/>
      <w:marRight w:val="0"/>
      <w:marTop w:val="0"/>
      <w:marBottom w:val="0"/>
      <w:divBdr>
        <w:top w:val="none" w:sz="0" w:space="0" w:color="auto"/>
        <w:left w:val="none" w:sz="0" w:space="0" w:color="auto"/>
        <w:bottom w:val="none" w:sz="0" w:space="0" w:color="auto"/>
        <w:right w:val="none" w:sz="0" w:space="0" w:color="auto"/>
      </w:divBdr>
    </w:div>
    <w:div w:id="766192802">
      <w:bodyDiv w:val="1"/>
      <w:marLeft w:val="0"/>
      <w:marRight w:val="0"/>
      <w:marTop w:val="0"/>
      <w:marBottom w:val="0"/>
      <w:divBdr>
        <w:top w:val="none" w:sz="0" w:space="0" w:color="auto"/>
        <w:left w:val="none" w:sz="0" w:space="0" w:color="auto"/>
        <w:bottom w:val="none" w:sz="0" w:space="0" w:color="auto"/>
        <w:right w:val="none" w:sz="0" w:space="0" w:color="auto"/>
      </w:divBdr>
      <w:divsChild>
        <w:div w:id="1416710433">
          <w:marLeft w:val="562"/>
          <w:marRight w:val="0"/>
          <w:marTop w:val="0"/>
          <w:marBottom w:val="0"/>
          <w:divBdr>
            <w:top w:val="none" w:sz="0" w:space="0" w:color="auto"/>
            <w:left w:val="none" w:sz="0" w:space="0" w:color="auto"/>
            <w:bottom w:val="none" w:sz="0" w:space="0" w:color="auto"/>
            <w:right w:val="none" w:sz="0" w:space="0" w:color="auto"/>
          </w:divBdr>
        </w:div>
        <w:div w:id="547956587">
          <w:marLeft w:val="562"/>
          <w:marRight w:val="0"/>
          <w:marTop w:val="0"/>
          <w:marBottom w:val="0"/>
          <w:divBdr>
            <w:top w:val="none" w:sz="0" w:space="0" w:color="auto"/>
            <w:left w:val="none" w:sz="0" w:space="0" w:color="auto"/>
            <w:bottom w:val="none" w:sz="0" w:space="0" w:color="auto"/>
            <w:right w:val="none" w:sz="0" w:space="0" w:color="auto"/>
          </w:divBdr>
        </w:div>
        <w:div w:id="179659380">
          <w:marLeft w:val="562"/>
          <w:marRight w:val="0"/>
          <w:marTop w:val="0"/>
          <w:marBottom w:val="0"/>
          <w:divBdr>
            <w:top w:val="none" w:sz="0" w:space="0" w:color="auto"/>
            <w:left w:val="none" w:sz="0" w:space="0" w:color="auto"/>
            <w:bottom w:val="none" w:sz="0" w:space="0" w:color="auto"/>
            <w:right w:val="none" w:sz="0" w:space="0" w:color="auto"/>
          </w:divBdr>
        </w:div>
        <w:div w:id="1502546926">
          <w:marLeft w:val="562"/>
          <w:marRight w:val="0"/>
          <w:marTop w:val="0"/>
          <w:marBottom w:val="0"/>
          <w:divBdr>
            <w:top w:val="none" w:sz="0" w:space="0" w:color="auto"/>
            <w:left w:val="none" w:sz="0" w:space="0" w:color="auto"/>
            <w:bottom w:val="none" w:sz="0" w:space="0" w:color="auto"/>
            <w:right w:val="none" w:sz="0" w:space="0" w:color="auto"/>
          </w:divBdr>
        </w:div>
      </w:divsChild>
    </w:div>
    <w:div w:id="797072437">
      <w:bodyDiv w:val="1"/>
      <w:marLeft w:val="0"/>
      <w:marRight w:val="0"/>
      <w:marTop w:val="0"/>
      <w:marBottom w:val="0"/>
      <w:divBdr>
        <w:top w:val="none" w:sz="0" w:space="0" w:color="auto"/>
        <w:left w:val="none" w:sz="0" w:space="0" w:color="auto"/>
        <w:bottom w:val="none" w:sz="0" w:space="0" w:color="auto"/>
        <w:right w:val="none" w:sz="0" w:space="0" w:color="auto"/>
      </w:divBdr>
    </w:div>
    <w:div w:id="871384668">
      <w:bodyDiv w:val="1"/>
      <w:marLeft w:val="0"/>
      <w:marRight w:val="0"/>
      <w:marTop w:val="0"/>
      <w:marBottom w:val="0"/>
      <w:divBdr>
        <w:top w:val="none" w:sz="0" w:space="0" w:color="auto"/>
        <w:left w:val="none" w:sz="0" w:space="0" w:color="auto"/>
        <w:bottom w:val="none" w:sz="0" w:space="0" w:color="auto"/>
        <w:right w:val="none" w:sz="0" w:space="0" w:color="auto"/>
      </w:divBdr>
      <w:divsChild>
        <w:div w:id="1591432036">
          <w:marLeft w:val="547"/>
          <w:marRight w:val="0"/>
          <w:marTop w:val="154"/>
          <w:marBottom w:val="0"/>
          <w:divBdr>
            <w:top w:val="none" w:sz="0" w:space="0" w:color="auto"/>
            <w:left w:val="none" w:sz="0" w:space="0" w:color="auto"/>
            <w:bottom w:val="none" w:sz="0" w:space="0" w:color="auto"/>
            <w:right w:val="none" w:sz="0" w:space="0" w:color="auto"/>
          </w:divBdr>
        </w:div>
      </w:divsChild>
    </w:div>
    <w:div w:id="912590579">
      <w:bodyDiv w:val="1"/>
      <w:marLeft w:val="0"/>
      <w:marRight w:val="0"/>
      <w:marTop w:val="0"/>
      <w:marBottom w:val="0"/>
      <w:divBdr>
        <w:top w:val="none" w:sz="0" w:space="0" w:color="auto"/>
        <w:left w:val="none" w:sz="0" w:space="0" w:color="auto"/>
        <w:bottom w:val="none" w:sz="0" w:space="0" w:color="auto"/>
        <w:right w:val="none" w:sz="0" w:space="0" w:color="auto"/>
      </w:divBdr>
      <w:divsChild>
        <w:div w:id="295449422">
          <w:marLeft w:val="547"/>
          <w:marRight w:val="0"/>
          <w:marTop w:val="154"/>
          <w:marBottom w:val="0"/>
          <w:divBdr>
            <w:top w:val="none" w:sz="0" w:space="0" w:color="auto"/>
            <w:left w:val="none" w:sz="0" w:space="0" w:color="auto"/>
            <w:bottom w:val="none" w:sz="0" w:space="0" w:color="auto"/>
            <w:right w:val="none" w:sz="0" w:space="0" w:color="auto"/>
          </w:divBdr>
        </w:div>
        <w:div w:id="1869752716">
          <w:marLeft w:val="547"/>
          <w:marRight w:val="0"/>
          <w:marTop w:val="154"/>
          <w:marBottom w:val="0"/>
          <w:divBdr>
            <w:top w:val="none" w:sz="0" w:space="0" w:color="auto"/>
            <w:left w:val="none" w:sz="0" w:space="0" w:color="auto"/>
            <w:bottom w:val="none" w:sz="0" w:space="0" w:color="auto"/>
            <w:right w:val="none" w:sz="0" w:space="0" w:color="auto"/>
          </w:divBdr>
        </w:div>
        <w:div w:id="537398565">
          <w:marLeft w:val="547"/>
          <w:marRight w:val="0"/>
          <w:marTop w:val="154"/>
          <w:marBottom w:val="0"/>
          <w:divBdr>
            <w:top w:val="none" w:sz="0" w:space="0" w:color="auto"/>
            <w:left w:val="none" w:sz="0" w:space="0" w:color="auto"/>
            <w:bottom w:val="none" w:sz="0" w:space="0" w:color="auto"/>
            <w:right w:val="none" w:sz="0" w:space="0" w:color="auto"/>
          </w:divBdr>
        </w:div>
        <w:div w:id="2030528277">
          <w:marLeft w:val="547"/>
          <w:marRight w:val="0"/>
          <w:marTop w:val="154"/>
          <w:marBottom w:val="0"/>
          <w:divBdr>
            <w:top w:val="none" w:sz="0" w:space="0" w:color="auto"/>
            <w:left w:val="none" w:sz="0" w:space="0" w:color="auto"/>
            <w:bottom w:val="none" w:sz="0" w:space="0" w:color="auto"/>
            <w:right w:val="none" w:sz="0" w:space="0" w:color="auto"/>
          </w:divBdr>
        </w:div>
      </w:divsChild>
    </w:div>
    <w:div w:id="945696569">
      <w:bodyDiv w:val="1"/>
      <w:marLeft w:val="0"/>
      <w:marRight w:val="0"/>
      <w:marTop w:val="0"/>
      <w:marBottom w:val="0"/>
      <w:divBdr>
        <w:top w:val="none" w:sz="0" w:space="0" w:color="auto"/>
        <w:left w:val="none" w:sz="0" w:space="0" w:color="auto"/>
        <w:bottom w:val="none" w:sz="0" w:space="0" w:color="auto"/>
        <w:right w:val="none" w:sz="0" w:space="0" w:color="auto"/>
      </w:divBdr>
    </w:div>
    <w:div w:id="967396449">
      <w:bodyDiv w:val="1"/>
      <w:marLeft w:val="0"/>
      <w:marRight w:val="0"/>
      <w:marTop w:val="0"/>
      <w:marBottom w:val="0"/>
      <w:divBdr>
        <w:top w:val="none" w:sz="0" w:space="0" w:color="auto"/>
        <w:left w:val="none" w:sz="0" w:space="0" w:color="auto"/>
        <w:bottom w:val="none" w:sz="0" w:space="0" w:color="auto"/>
        <w:right w:val="none" w:sz="0" w:space="0" w:color="auto"/>
      </w:divBdr>
      <w:divsChild>
        <w:div w:id="1360622972">
          <w:marLeft w:val="547"/>
          <w:marRight w:val="0"/>
          <w:marTop w:val="154"/>
          <w:marBottom w:val="0"/>
          <w:divBdr>
            <w:top w:val="none" w:sz="0" w:space="0" w:color="auto"/>
            <w:left w:val="none" w:sz="0" w:space="0" w:color="auto"/>
            <w:bottom w:val="none" w:sz="0" w:space="0" w:color="auto"/>
            <w:right w:val="none" w:sz="0" w:space="0" w:color="auto"/>
          </w:divBdr>
        </w:div>
      </w:divsChild>
    </w:div>
    <w:div w:id="1069309122">
      <w:bodyDiv w:val="1"/>
      <w:marLeft w:val="0"/>
      <w:marRight w:val="0"/>
      <w:marTop w:val="0"/>
      <w:marBottom w:val="0"/>
      <w:divBdr>
        <w:top w:val="none" w:sz="0" w:space="0" w:color="auto"/>
        <w:left w:val="none" w:sz="0" w:space="0" w:color="auto"/>
        <w:bottom w:val="none" w:sz="0" w:space="0" w:color="auto"/>
        <w:right w:val="none" w:sz="0" w:space="0" w:color="auto"/>
      </w:divBdr>
      <w:divsChild>
        <w:div w:id="879245056">
          <w:marLeft w:val="562"/>
          <w:marRight w:val="0"/>
          <w:marTop w:val="0"/>
          <w:marBottom w:val="60"/>
          <w:divBdr>
            <w:top w:val="none" w:sz="0" w:space="0" w:color="auto"/>
            <w:left w:val="none" w:sz="0" w:space="0" w:color="auto"/>
            <w:bottom w:val="none" w:sz="0" w:space="0" w:color="auto"/>
            <w:right w:val="none" w:sz="0" w:space="0" w:color="auto"/>
          </w:divBdr>
        </w:div>
        <w:div w:id="935289831">
          <w:marLeft w:val="562"/>
          <w:marRight w:val="0"/>
          <w:marTop w:val="0"/>
          <w:marBottom w:val="60"/>
          <w:divBdr>
            <w:top w:val="none" w:sz="0" w:space="0" w:color="auto"/>
            <w:left w:val="none" w:sz="0" w:space="0" w:color="auto"/>
            <w:bottom w:val="none" w:sz="0" w:space="0" w:color="auto"/>
            <w:right w:val="none" w:sz="0" w:space="0" w:color="auto"/>
          </w:divBdr>
        </w:div>
      </w:divsChild>
    </w:div>
    <w:div w:id="1070274954">
      <w:bodyDiv w:val="1"/>
      <w:marLeft w:val="0"/>
      <w:marRight w:val="0"/>
      <w:marTop w:val="0"/>
      <w:marBottom w:val="0"/>
      <w:divBdr>
        <w:top w:val="none" w:sz="0" w:space="0" w:color="auto"/>
        <w:left w:val="none" w:sz="0" w:space="0" w:color="auto"/>
        <w:bottom w:val="none" w:sz="0" w:space="0" w:color="auto"/>
        <w:right w:val="none" w:sz="0" w:space="0" w:color="auto"/>
      </w:divBdr>
      <w:divsChild>
        <w:div w:id="1082221747">
          <w:marLeft w:val="547"/>
          <w:marRight w:val="0"/>
          <w:marTop w:val="144"/>
          <w:marBottom w:val="0"/>
          <w:divBdr>
            <w:top w:val="none" w:sz="0" w:space="0" w:color="auto"/>
            <w:left w:val="none" w:sz="0" w:space="0" w:color="auto"/>
            <w:bottom w:val="none" w:sz="0" w:space="0" w:color="auto"/>
            <w:right w:val="none" w:sz="0" w:space="0" w:color="auto"/>
          </w:divBdr>
        </w:div>
        <w:div w:id="579871765">
          <w:marLeft w:val="1166"/>
          <w:marRight w:val="0"/>
          <w:marTop w:val="125"/>
          <w:marBottom w:val="0"/>
          <w:divBdr>
            <w:top w:val="none" w:sz="0" w:space="0" w:color="auto"/>
            <w:left w:val="none" w:sz="0" w:space="0" w:color="auto"/>
            <w:bottom w:val="none" w:sz="0" w:space="0" w:color="auto"/>
            <w:right w:val="none" w:sz="0" w:space="0" w:color="auto"/>
          </w:divBdr>
        </w:div>
      </w:divsChild>
    </w:div>
    <w:div w:id="1129208065">
      <w:bodyDiv w:val="1"/>
      <w:marLeft w:val="0"/>
      <w:marRight w:val="0"/>
      <w:marTop w:val="0"/>
      <w:marBottom w:val="0"/>
      <w:divBdr>
        <w:top w:val="none" w:sz="0" w:space="0" w:color="auto"/>
        <w:left w:val="none" w:sz="0" w:space="0" w:color="auto"/>
        <w:bottom w:val="none" w:sz="0" w:space="0" w:color="auto"/>
        <w:right w:val="none" w:sz="0" w:space="0" w:color="auto"/>
      </w:divBdr>
      <w:divsChild>
        <w:div w:id="802578089">
          <w:marLeft w:val="1166"/>
          <w:marRight w:val="0"/>
          <w:marTop w:val="134"/>
          <w:marBottom w:val="0"/>
          <w:divBdr>
            <w:top w:val="none" w:sz="0" w:space="0" w:color="auto"/>
            <w:left w:val="none" w:sz="0" w:space="0" w:color="auto"/>
            <w:bottom w:val="none" w:sz="0" w:space="0" w:color="auto"/>
            <w:right w:val="none" w:sz="0" w:space="0" w:color="auto"/>
          </w:divBdr>
        </w:div>
        <w:div w:id="1987590710">
          <w:marLeft w:val="1166"/>
          <w:marRight w:val="0"/>
          <w:marTop w:val="134"/>
          <w:marBottom w:val="0"/>
          <w:divBdr>
            <w:top w:val="none" w:sz="0" w:space="0" w:color="auto"/>
            <w:left w:val="none" w:sz="0" w:space="0" w:color="auto"/>
            <w:bottom w:val="none" w:sz="0" w:space="0" w:color="auto"/>
            <w:right w:val="none" w:sz="0" w:space="0" w:color="auto"/>
          </w:divBdr>
        </w:div>
      </w:divsChild>
    </w:div>
    <w:div w:id="1203981479">
      <w:bodyDiv w:val="1"/>
      <w:marLeft w:val="0"/>
      <w:marRight w:val="0"/>
      <w:marTop w:val="0"/>
      <w:marBottom w:val="0"/>
      <w:divBdr>
        <w:top w:val="none" w:sz="0" w:space="0" w:color="auto"/>
        <w:left w:val="none" w:sz="0" w:space="0" w:color="auto"/>
        <w:bottom w:val="none" w:sz="0" w:space="0" w:color="auto"/>
        <w:right w:val="none" w:sz="0" w:space="0" w:color="auto"/>
      </w:divBdr>
      <w:divsChild>
        <w:div w:id="1071345423">
          <w:marLeft w:val="288"/>
          <w:marRight w:val="0"/>
          <w:marTop w:val="0"/>
          <w:marBottom w:val="0"/>
          <w:divBdr>
            <w:top w:val="none" w:sz="0" w:space="0" w:color="auto"/>
            <w:left w:val="none" w:sz="0" w:space="0" w:color="auto"/>
            <w:bottom w:val="none" w:sz="0" w:space="0" w:color="auto"/>
            <w:right w:val="none" w:sz="0" w:space="0" w:color="auto"/>
          </w:divBdr>
        </w:div>
      </w:divsChild>
    </w:div>
    <w:div w:id="1217089463">
      <w:bodyDiv w:val="1"/>
      <w:marLeft w:val="0"/>
      <w:marRight w:val="0"/>
      <w:marTop w:val="0"/>
      <w:marBottom w:val="0"/>
      <w:divBdr>
        <w:top w:val="none" w:sz="0" w:space="0" w:color="auto"/>
        <w:left w:val="none" w:sz="0" w:space="0" w:color="auto"/>
        <w:bottom w:val="none" w:sz="0" w:space="0" w:color="auto"/>
        <w:right w:val="none" w:sz="0" w:space="0" w:color="auto"/>
      </w:divBdr>
      <w:divsChild>
        <w:div w:id="308287414">
          <w:marLeft w:val="547"/>
          <w:marRight w:val="0"/>
          <w:marTop w:val="154"/>
          <w:marBottom w:val="0"/>
          <w:divBdr>
            <w:top w:val="none" w:sz="0" w:space="0" w:color="auto"/>
            <w:left w:val="none" w:sz="0" w:space="0" w:color="auto"/>
            <w:bottom w:val="none" w:sz="0" w:space="0" w:color="auto"/>
            <w:right w:val="none" w:sz="0" w:space="0" w:color="auto"/>
          </w:divBdr>
        </w:div>
        <w:div w:id="1373535231">
          <w:marLeft w:val="1166"/>
          <w:marRight w:val="0"/>
          <w:marTop w:val="134"/>
          <w:marBottom w:val="0"/>
          <w:divBdr>
            <w:top w:val="none" w:sz="0" w:space="0" w:color="auto"/>
            <w:left w:val="none" w:sz="0" w:space="0" w:color="auto"/>
            <w:bottom w:val="none" w:sz="0" w:space="0" w:color="auto"/>
            <w:right w:val="none" w:sz="0" w:space="0" w:color="auto"/>
          </w:divBdr>
        </w:div>
        <w:div w:id="1430813256">
          <w:marLeft w:val="1166"/>
          <w:marRight w:val="0"/>
          <w:marTop w:val="134"/>
          <w:marBottom w:val="0"/>
          <w:divBdr>
            <w:top w:val="none" w:sz="0" w:space="0" w:color="auto"/>
            <w:left w:val="none" w:sz="0" w:space="0" w:color="auto"/>
            <w:bottom w:val="none" w:sz="0" w:space="0" w:color="auto"/>
            <w:right w:val="none" w:sz="0" w:space="0" w:color="auto"/>
          </w:divBdr>
        </w:div>
      </w:divsChild>
    </w:div>
    <w:div w:id="1220094448">
      <w:bodyDiv w:val="1"/>
      <w:marLeft w:val="0"/>
      <w:marRight w:val="0"/>
      <w:marTop w:val="0"/>
      <w:marBottom w:val="0"/>
      <w:divBdr>
        <w:top w:val="none" w:sz="0" w:space="0" w:color="auto"/>
        <w:left w:val="none" w:sz="0" w:space="0" w:color="auto"/>
        <w:bottom w:val="none" w:sz="0" w:space="0" w:color="auto"/>
        <w:right w:val="none" w:sz="0" w:space="0" w:color="auto"/>
      </w:divBdr>
      <w:divsChild>
        <w:div w:id="1685550497">
          <w:marLeft w:val="288"/>
          <w:marRight w:val="0"/>
          <w:marTop w:val="0"/>
          <w:marBottom w:val="0"/>
          <w:divBdr>
            <w:top w:val="none" w:sz="0" w:space="0" w:color="auto"/>
            <w:left w:val="none" w:sz="0" w:space="0" w:color="auto"/>
            <w:bottom w:val="none" w:sz="0" w:space="0" w:color="auto"/>
            <w:right w:val="none" w:sz="0" w:space="0" w:color="auto"/>
          </w:divBdr>
        </w:div>
      </w:divsChild>
    </w:div>
    <w:div w:id="1225291893">
      <w:bodyDiv w:val="1"/>
      <w:marLeft w:val="0"/>
      <w:marRight w:val="0"/>
      <w:marTop w:val="0"/>
      <w:marBottom w:val="0"/>
      <w:divBdr>
        <w:top w:val="none" w:sz="0" w:space="0" w:color="auto"/>
        <w:left w:val="none" w:sz="0" w:space="0" w:color="auto"/>
        <w:bottom w:val="none" w:sz="0" w:space="0" w:color="auto"/>
        <w:right w:val="none" w:sz="0" w:space="0" w:color="auto"/>
      </w:divBdr>
    </w:div>
    <w:div w:id="1227497054">
      <w:bodyDiv w:val="1"/>
      <w:marLeft w:val="0"/>
      <w:marRight w:val="0"/>
      <w:marTop w:val="0"/>
      <w:marBottom w:val="0"/>
      <w:divBdr>
        <w:top w:val="none" w:sz="0" w:space="0" w:color="auto"/>
        <w:left w:val="none" w:sz="0" w:space="0" w:color="auto"/>
        <w:bottom w:val="none" w:sz="0" w:space="0" w:color="auto"/>
        <w:right w:val="none" w:sz="0" w:space="0" w:color="auto"/>
      </w:divBdr>
      <w:divsChild>
        <w:div w:id="1328820816">
          <w:marLeft w:val="720"/>
          <w:marRight w:val="0"/>
          <w:marTop w:val="0"/>
          <w:marBottom w:val="60"/>
          <w:divBdr>
            <w:top w:val="none" w:sz="0" w:space="0" w:color="auto"/>
            <w:left w:val="none" w:sz="0" w:space="0" w:color="auto"/>
            <w:bottom w:val="none" w:sz="0" w:space="0" w:color="auto"/>
            <w:right w:val="none" w:sz="0" w:space="0" w:color="auto"/>
          </w:divBdr>
        </w:div>
      </w:divsChild>
    </w:div>
    <w:div w:id="1248731541">
      <w:bodyDiv w:val="1"/>
      <w:marLeft w:val="0"/>
      <w:marRight w:val="0"/>
      <w:marTop w:val="0"/>
      <w:marBottom w:val="0"/>
      <w:divBdr>
        <w:top w:val="none" w:sz="0" w:space="0" w:color="auto"/>
        <w:left w:val="none" w:sz="0" w:space="0" w:color="auto"/>
        <w:bottom w:val="none" w:sz="0" w:space="0" w:color="auto"/>
        <w:right w:val="none" w:sz="0" w:space="0" w:color="auto"/>
      </w:divBdr>
      <w:divsChild>
        <w:div w:id="675035203">
          <w:marLeft w:val="562"/>
          <w:marRight w:val="0"/>
          <w:marTop w:val="0"/>
          <w:marBottom w:val="0"/>
          <w:divBdr>
            <w:top w:val="none" w:sz="0" w:space="0" w:color="auto"/>
            <w:left w:val="none" w:sz="0" w:space="0" w:color="auto"/>
            <w:bottom w:val="none" w:sz="0" w:space="0" w:color="auto"/>
            <w:right w:val="none" w:sz="0" w:space="0" w:color="auto"/>
          </w:divBdr>
        </w:div>
        <w:div w:id="568614614">
          <w:marLeft w:val="562"/>
          <w:marRight w:val="0"/>
          <w:marTop w:val="0"/>
          <w:marBottom w:val="0"/>
          <w:divBdr>
            <w:top w:val="none" w:sz="0" w:space="0" w:color="auto"/>
            <w:left w:val="none" w:sz="0" w:space="0" w:color="auto"/>
            <w:bottom w:val="none" w:sz="0" w:space="0" w:color="auto"/>
            <w:right w:val="none" w:sz="0" w:space="0" w:color="auto"/>
          </w:divBdr>
        </w:div>
        <w:div w:id="1229657275">
          <w:marLeft w:val="562"/>
          <w:marRight w:val="0"/>
          <w:marTop w:val="0"/>
          <w:marBottom w:val="0"/>
          <w:divBdr>
            <w:top w:val="none" w:sz="0" w:space="0" w:color="auto"/>
            <w:left w:val="none" w:sz="0" w:space="0" w:color="auto"/>
            <w:bottom w:val="none" w:sz="0" w:space="0" w:color="auto"/>
            <w:right w:val="none" w:sz="0" w:space="0" w:color="auto"/>
          </w:divBdr>
        </w:div>
        <w:div w:id="1290165490">
          <w:marLeft w:val="562"/>
          <w:marRight w:val="0"/>
          <w:marTop w:val="0"/>
          <w:marBottom w:val="0"/>
          <w:divBdr>
            <w:top w:val="none" w:sz="0" w:space="0" w:color="auto"/>
            <w:left w:val="none" w:sz="0" w:space="0" w:color="auto"/>
            <w:bottom w:val="none" w:sz="0" w:space="0" w:color="auto"/>
            <w:right w:val="none" w:sz="0" w:space="0" w:color="auto"/>
          </w:divBdr>
        </w:div>
        <w:div w:id="569316349">
          <w:marLeft w:val="562"/>
          <w:marRight w:val="0"/>
          <w:marTop w:val="0"/>
          <w:marBottom w:val="0"/>
          <w:divBdr>
            <w:top w:val="none" w:sz="0" w:space="0" w:color="auto"/>
            <w:left w:val="none" w:sz="0" w:space="0" w:color="auto"/>
            <w:bottom w:val="none" w:sz="0" w:space="0" w:color="auto"/>
            <w:right w:val="none" w:sz="0" w:space="0" w:color="auto"/>
          </w:divBdr>
        </w:div>
        <w:div w:id="207032850">
          <w:marLeft w:val="562"/>
          <w:marRight w:val="0"/>
          <w:marTop w:val="0"/>
          <w:marBottom w:val="0"/>
          <w:divBdr>
            <w:top w:val="none" w:sz="0" w:space="0" w:color="auto"/>
            <w:left w:val="none" w:sz="0" w:space="0" w:color="auto"/>
            <w:bottom w:val="none" w:sz="0" w:space="0" w:color="auto"/>
            <w:right w:val="none" w:sz="0" w:space="0" w:color="auto"/>
          </w:divBdr>
        </w:div>
      </w:divsChild>
    </w:div>
    <w:div w:id="1346328515">
      <w:bodyDiv w:val="1"/>
      <w:marLeft w:val="0"/>
      <w:marRight w:val="0"/>
      <w:marTop w:val="0"/>
      <w:marBottom w:val="0"/>
      <w:divBdr>
        <w:top w:val="none" w:sz="0" w:space="0" w:color="auto"/>
        <w:left w:val="none" w:sz="0" w:space="0" w:color="auto"/>
        <w:bottom w:val="none" w:sz="0" w:space="0" w:color="auto"/>
        <w:right w:val="none" w:sz="0" w:space="0" w:color="auto"/>
      </w:divBdr>
      <w:divsChild>
        <w:div w:id="1074282756">
          <w:marLeft w:val="562"/>
          <w:marRight w:val="0"/>
          <w:marTop w:val="0"/>
          <w:marBottom w:val="60"/>
          <w:divBdr>
            <w:top w:val="none" w:sz="0" w:space="0" w:color="auto"/>
            <w:left w:val="none" w:sz="0" w:space="0" w:color="auto"/>
            <w:bottom w:val="none" w:sz="0" w:space="0" w:color="auto"/>
            <w:right w:val="none" w:sz="0" w:space="0" w:color="auto"/>
          </w:divBdr>
        </w:div>
      </w:divsChild>
    </w:div>
    <w:div w:id="1366296297">
      <w:bodyDiv w:val="1"/>
      <w:marLeft w:val="0"/>
      <w:marRight w:val="0"/>
      <w:marTop w:val="0"/>
      <w:marBottom w:val="0"/>
      <w:divBdr>
        <w:top w:val="none" w:sz="0" w:space="0" w:color="auto"/>
        <w:left w:val="none" w:sz="0" w:space="0" w:color="auto"/>
        <w:bottom w:val="none" w:sz="0" w:space="0" w:color="auto"/>
        <w:right w:val="none" w:sz="0" w:space="0" w:color="auto"/>
      </w:divBdr>
      <w:divsChild>
        <w:div w:id="446436117">
          <w:marLeft w:val="547"/>
          <w:marRight w:val="0"/>
          <w:marTop w:val="144"/>
          <w:marBottom w:val="0"/>
          <w:divBdr>
            <w:top w:val="none" w:sz="0" w:space="0" w:color="auto"/>
            <w:left w:val="none" w:sz="0" w:space="0" w:color="auto"/>
            <w:bottom w:val="none" w:sz="0" w:space="0" w:color="auto"/>
            <w:right w:val="none" w:sz="0" w:space="0" w:color="auto"/>
          </w:divBdr>
        </w:div>
        <w:div w:id="858856102">
          <w:marLeft w:val="1166"/>
          <w:marRight w:val="0"/>
          <w:marTop w:val="125"/>
          <w:marBottom w:val="0"/>
          <w:divBdr>
            <w:top w:val="none" w:sz="0" w:space="0" w:color="auto"/>
            <w:left w:val="none" w:sz="0" w:space="0" w:color="auto"/>
            <w:bottom w:val="none" w:sz="0" w:space="0" w:color="auto"/>
            <w:right w:val="none" w:sz="0" w:space="0" w:color="auto"/>
          </w:divBdr>
        </w:div>
      </w:divsChild>
    </w:div>
    <w:div w:id="1375040525">
      <w:bodyDiv w:val="1"/>
      <w:marLeft w:val="0"/>
      <w:marRight w:val="0"/>
      <w:marTop w:val="0"/>
      <w:marBottom w:val="0"/>
      <w:divBdr>
        <w:top w:val="none" w:sz="0" w:space="0" w:color="auto"/>
        <w:left w:val="none" w:sz="0" w:space="0" w:color="auto"/>
        <w:bottom w:val="none" w:sz="0" w:space="0" w:color="auto"/>
        <w:right w:val="none" w:sz="0" w:space="0" w:color="auto"/>
      </w:divBdr>
      <w:divsChild>
        <w:div w:id="1484351179">
          <w:marLeft w:val="562"/>
          <w:marRight w:val="0"/>
          <w:marTop w:val="0"/>
          <w:marBottom w:val="60"/>
          <w:divBdr>
            <w:top w:val="none" w:sz="0" w:space="0" w:color="auto"/>
            <w:left w:val="none" w:sz="0" w:space="0" w:color="auto"/>
            <w:bottom w:val="none" w:sz="0" w:space="0" w:color="auto"/>
            <w:right w:val="none" w:sz="0" w:space="0" w:color="auto"/>
          </w:divBdr>
        </w:div>
        <w:div w:id="2031835301">
          <w:marLeft w:val="562"/>
          <w:marRight w:val="0"/>
          <w:marTop w:val="0"/>
          <w:marBottom w:val="60"/>
          <w:divBdr>
            <w:top w:val="none" w:sz="0" w:space="0" w:color="auto"/>
            <w:left w:val="none" w:sz="0" w:space="0" w:color="auto"/>
            <w:bottom w:val="none" w:sz="0" w:space="0" w:color="auto"/>
            <w:right w:val="none" w:sz="0" w:space="0" w:color="auto"/>
          </w:divBdr>
        </w:div>
        <w:div w:id="730081382">
          <w:marLeft w:val="562"/>
          <w:marRight w:val="0"/>
          <w:marTop w:val="0"/>
          <w:marBottom w:val="60"/>
          <w:divBdr>
            <w:top w:val="none" w:sz="0" w:space="0" w:color="auto"/>
            <w:left w:val="none" w:sz="0" w:space="0" w:color="auto"/>
            <w:bottom w:val="none" w:sz="0" w:space="0" w:color="auto"/>
            <w:right w:val="none" w:sz="0" w:space="0" w:color="auto"/>
          </w:divBdr>
        </w:div>
        <w:div w:id="2110200612">
          <w:marLeft w:val="562"/>
          <w:marRight w:val="0"/>
          <w:marTop w:val="0"/>
          <w:marBottom w:val="60"/>
          <w:divBdr>
            <w:top w:val="none" w:sz="0" w:space="0" w:color="auto"/>
            <w:left w:val="none" w:sz="0" w:space="0" w:color="auto"/>
            <w:bottom w:val="none" w:sz="0" w:space="0" w:color="auto"/>
            <w:right w:val="none" w:sz="0" w:space="0" w:color="auto"/>
          </w:divBdr>
        </w:div>
      </w:divsChild>
    </w:div>
    <w:div w:id="1380860770">
      <w:bodyDiv w:val="1"/>
      <w:marLeft w:val="0"/>
      <w:marRight w:val="0"/>
      <w:marTop w:val="0"/>
      <w:marBottom w:val="0"/>
      <w:divBdr>
        <w:top w:val="none" w:sz="0" w:space="0" w:color="auto"/>
        <w:left w:val="none" w:sz="0" w:space="0" w:color="auto"/>
        <w:bottom w:val="none" w:sz="0" w:space="0" w:color="auto"/>
        <w:right w:val="none" w:sz="0" w:space="0" w:color="auto"/>
      </w:divBdr>
      <w:divsChild>
        <w:div w:id="1634096456">
          <w:marLeft w:val="562"/>
          <w:marRight w:val="0"/>
          <w:marTop w:val="0"/>
          <w:marBottom w:val="0"/>
          <w:divBdr>
            <w:top w:val="none" w:sz="0" w:space="0" w:color="auto"/>
            <w:left w:val="none" w:sz="0" w:space="0" w:color="auto"/>
            <w:bottom w:val="none" w:sz="0" w:space="0" w:color="auto"/>
            <w:right w:val="none" w:sz="0" w:space="0" w:color="auto"/>
          </w:divBdr>
        </w:div>
      </w:divsChild>
    </w:div>
    <w:div w:id="1422145404">
      <w:bodyDiv w:val="1"/>
      <w:marLeft w:val="0"/>
      <w:marRight w:val="0"/>
      <w:marTop w:val="0"/>
      <w:marBottom w:val="0"/>
      <w:divBdr>
        <w:top w:val="none" w:sz="0" w:space="0" w:color="auto"/>
        <w:left w:val="none" w:sz="0" w:space="0" w:color="auto"/>
        <w:bottom w:val="none" w:sz="0" w:space="0" w:color="auto"/>
        <w:right w:val="none" w:sz="0" w:space="0" w:color="auto"/>
      </w:divBdr>
      <w:divsChild>
        <w:div w:id="1614707532">
          <w:marLeft w:val="562"/>
          <w:marRight w:val="0"/>
          <w:marTop w:val="0"/>
          <w:marBottom w:val="0"/>
          <w:divBdr>
            <w:top w:val="none" w:sz="0" w:space="0" w:color="auto"/>
            <w:left w:val="none" w:sz="0" w:space="0" w:color="auto"/>
            <w:bottom w:val="none" w:sz="0" w:space="0" w:color="auto"/>
            <w:right w:val="none" w:sz="0" w:space="0" w:color="auto"/>
          </w:divBdr>
        </w:div>
        <w:div w:id="1666980290">
          <w:marLeft w:val="562"/>
          <w:marRight w:val="0"/>
          <w:marTop w:val="0"/>
          <w:marBottom w:val="0"/>
          <w:divBdr>
            <w:top w:val="none" w:sz="0" w:space="0" w:color="auto"/>
            <w:left w:val="none" w:sz="0" w:space="0" w:color="auto"/>
            <w:bottom w:val="none" w:sz="0" w:space="0" w:color="auto"/>
            <w:right w:val="none" w:sz="0" w:space="0" w:color="auto"/>
          </w:divBdr>
        </w:div>
        <w:div w:id="1316490931">
          <w:marLeft w:val="562"/>
          <w:marRight w:val="0"/>
          <w:marTop w:val="0"/>
          <w:marBottom w:val="0"/>
          <w:divBdr>
            <w:top w:val="none" w:sz="0" w:space="0" w:color="auto"/>
            <w:left w:val="none" w:sz="0" w:space="0" w:color="auto"/>
            <w:bottom w:val="none" w:sz="0" w:space="0" w:color="auto"/>
            <w:right w:val="none" w:sz="0" w:space="0" w:color="auto"/>
          </w:divBdr>
        </w:div>
        <w:div w:id="2124230625">
          <w:marLeft w:val="562"/>
          <w:marRight w:val="0"/>
          <w:marTop w:val="0"/>
          <w:marBottom w:val="0"/>
          <w:divBdr>
            <w:top w:val="none" w:sz="0" w:space="0" w:color="auto"/>
            <w:left w:val="none" w:sz="0" w:space="0" w:color="auto"/>
            <w:bottom w:val="none" w:sz="0" w:space="0" w:color="auto"/>
            <w:right w:val="none" w:sz="0" w:space="0" w:color="auto"/>
          </w:divBdr>
        </w:div>
        <w:div w:id="779110349">
          <w:marLeft w:val="562"/>
          <w:marRight w:val="0"/>
          <w:marTop w:val="0"/>
          <w:marBottom w:val="0"/>
          <w:divBdr>
            <w:top w:val="none" w:sz="0" w:space="0" w:color="auto"/>
            <w:left w:val="none" w:sz="0" w:space="0" w:color="auto"/>
            <w:bottom w:val="none" w:sz="0" w:space="0" w:color="auto"/>
            <w:right w:val="none" w:sz="0" w:space="0" w:color="auto"/>
          </w:divBdr>
        </w:div>
        <w:div w:id="1516260783">
          <w:marLeft w:val="562"/>
          <w:marRight w:val="0"/>
          <w:marTop w:val="0"/>
          <w:marBottom w:val="0"/>
          <w:divBdr>
            <w:top w:val="none" w:sz="0" w:space="0" w:color="auto"/>
            <w:left w:val="none" w:sz="0" w:space="0" w:color="auto"/>
            <w:bottom w:val="none" w:sz="0" w:space="0" w:color="auto"/>
            <w:right w:val="none" w:sz="0" w:space="0" w:color="auto"/>
          </w:divBdr>
        </w:div>
        <w:div w:id="383140197">
          <w:marLeft w:val="562"/>
          <w:marRight w:val="0"/>
          <w:marTop w:val="0"/>
          <w:marBottom w:val="0"/>
          <w:divBdr>
            <w:top w:val="none" w:sz="0" w:space="0" w:color="auto"/>
            <w:left w:val="none" w:sz="0" w:space="0" w:color="auto"/>
            <w:bottom w:val="none" w:sz="0" w:space="0" w:color="auto"/>
            <w:right w:val="none" w:sz="0" w:space="0" w:color="auto"/>
          </w:divBdr>
        </w:div>
        <w:div w:id="55325872">
          <w:marLeft w:val="562"/>
          <w:marRight w:val="0"/>
          <w:marTop w:val="0"/>
          <w:marBottom w:val="0"/>
          <w:divBdr>
            <w:top w:val="none" w:sz="0" w:space="0" w:color="auto"/>
            <w:left w:val="none" w:sz="0" w:space="0" w:color="auto"/>
            <w:bottom w:val="none" w:sz="0" w:space="0" w:color="auto"/>
            <w:right w:val="none" w:sz="0" w:space="0" w:color="auto"/>
          </w:divBdr>
        </w:div>
      </w:divsChild>
    </w:div>
    <w:div w:id="1440369262">
      <w:bodyDiv w:val="1"/>
      <w:marLeft w:val="0"/>
      <w:marRight w:val="0"/>
      <w:marTop w:val="0"/>
      <w:marBottom w:val="0"/>
      <w:divBdr>
        <w:top w:val="none" w:sz="0" w:space="0" w:color="auto"/>
        <w:left w:val="none" w:sz="0" w:space="0" w:color="auto"/>
        <w:bottom w:val="none" w:sz="0" w:space="0" w:color="auto"/>
        <w:right w:val="none" w:sz="0" w:space="0" w:color="auto"/>
      </w:divBdr>
      <w:divsChild>
        <w:div w:id="91704878">
          <w:marLeft w:val="562"/>
          <w:marRight w:val="0"/>
          <w:marTop w:val="0"/>
          <w:marBottom w:val="60"/>
          <w:divBdr>
            <w:top w:val="none" w:sz="0" w:space="0" w:color="auto"/>
            <w:left w:val="none" w:sz="0" w:space="0" w:color="auto"/>
            <w:bottom w:val="none" w:sz="0" w:space="0" w:color="auto"/>
            <w:right w:val="none" w:sz="0" w:space="0" w:color="auto"/>
          </w:divBdr>
        </w:div>
      </w:divsChild>
    </w:div>
    <w:div w:id="1482386881">
      <w:bodyDiv w:val="1"/>
      <w:marLeft w:val="0"/>
      <w:marRight w:val="0"/>
      <w:marTop w:val="0"/>
      <w:marBottom w:val="0"/>
      <w:divBdr>
        <w:top w:val="none" w:sz="0" w:space="0" w:color="auto"/>
        <w:left w:val="none" w:sz="0" w:space="0" w:color="auto"/>
        <w:bottom w:val="none" w:sz="0" w:space="0" w:color="auto"/>
        <w:right w:val="none" w:sz="0" w:space="0" w:color="auto"/>
      </w:divBdr>
      <w:divsChild>
        <w:div w:id="1777629552">
          <w:marLeft w:val="288"/>
          <w:marRight w:val="0"/>
          <w:marTop w:val="0"/>
          <w:marBottom w:val="60"/>
          <w:divBdr>
            <w:top w:val="none" w:sz="0" w:space="0" w:color="auto"/>
            <w:left w:val="none" w:sz="0" w:space="0" w:color="auto"/>
            <w:bottom w:val="none" w:sz="0" w:space="0" w:color="auto"/>
            <w:right w:val="none" w:sz="0" w:space="0" w:color="auto"/>
          </w:divBdr>
        </w:div>
        <w:div w:id="795296302">
          <w:marLeft w:val="562"/>
          <w:marRight w:val="0"/>
          <w:marTop w:val="0"/>
          <w:marBottom w:val="60"/>
          <w:divBdr>
            <w:top w:val="none" w:sz="0" w:space="0" w:color="auto"/>
            <w:left w:val="none" w:sz="0" w:space="0" w:color="auto"/>
            <w:bottom w:val="none" w:sz="0" w:space="0" w:color="auto"/>
            <w:right w:val="none" w:sz="0" w:space="0" w:color="auto"/>
          </w:divBdr>
        </w:div>
        <w:div w:id="295337258">
          <w:marLeft w:val="562"/>
          <w:marRight w:val="0"/>
          <w:marTop w:val="0"/>
          <w:marBottom w:val="60"/>
          <w:divBdr>
            <w:top w:val="none" w:sz="0" w:space="0" w:color="auto"/>
            <w:left w:val="none" w:sz="0" w:space="0" w:color="auto"/>
            <w:bottom w:val="none" w:sz="0" w:space="0" w:color="auto"/>
            <w:right w:val="none" w:sz="0" w:space="0" w:color="auto"/>
          </w:divBdr>
        </w:div>
        <w:div w:id="1677927658">
          <w:marLeft w:val="562"/>
          <w:marRight w:val="0"/>
          <w:marTop w:val="0"/>
          <w:marBottom w:val="60"/>
          <w:divBdr>
            <w:top w:val="none" w:sz="0" w:space="0" w:color="auto"/>
            <w:left w:val="none" w:sz="0" w:space="0" w:color="auto"/>
            <w:bottom w:val="none" w:sz="0" w:space="0" w:color="auto"/>
            <w:right w:val="none" w:sz="0" w:space="0" w:color="auto"/>
          </w:divBdr>
        </w:div>
        <w:div w:id="249314871">
          <w:marLeft w:val="562"/>
          <w:marRight w:val="0"/>
          <w:marTop w:val="0"/>
          <w:marBottom w:val="60"/>
          <w:divBdr>
            <w:top w:val="none" w:sz="0" w:space="0" w:color="auto"/>
            <w:left w:val="none" w:sz="0" w:space="0" w:color="auto"/>
            <w:bottom w:val="none" w:sz="0" w:space="0" w:color="auto"/>
            <w:right w:val="none" w:sz="0" w:space="0" w:color="auto"/>
          </w:divBdr>
        </w:div>
      </w:divsChild>
    </w:div>
    <w:div w:id="1493831560">
      <w:bodyDiv w:val="1"/>
      <w:marLeft w:val="0"/>
      <w:marRight w:val="0"/>
      <w:marTop w:val="0"/>
      <w:marBottom w:val="0"/>
      <w:divBdr>
        <w:top w:val="none" w:sz="0" w:space="0" w:color="auto"/>
        <w:left w:val="none" w:sz="0" w:space="0" w:color="auto"/>
        <w:bottom w:val="none" w:sz="0" w:space="0" w:color="auto"/>
        <w:right w:val="none" w:sz="0" w:space="0" w:color="auto"/>
      </w:divBdr>
      <w:divsChild>
        <w:div w:id="371268939">
          <w:marLeft w:val="562"/>
          <w:marRight w:val="0"/>
          <w:marTop w:val="0"/>
          <w:marBottom w:val="0"/>
          <w:divBdr>
            <w:top w:val="none" w:sz="0" w:space="0" w:color="auto"/>
            <w:left w:val="none" w:sz="0" w:space="0" w:color="auto"/>
            <w:bottom w:val="none" w:sz="0" w:space="0" w:color="auto"/>
            <w:right w:val="none" w:sz="0" w:space="0" w:color="auto"/>
          </w:divBdr>
        </w:div>
        <w:div w:id="1056663605">
          <w:marLeft w:val="562"/>
          <w:marRight w:val="0"/>
          <w:marTop w:val="0"/>
          <w:marBottom w:val="0"/>
          <w:divBdr>
            <w:top w:val="none" w:sz="0" w:space="0" w:color="auto"/>
            <w:left w:val="none" w:sz="0" w:space="0" w:color="auto"/>
            <w:bottom w:val="none" w:sz="0" w:space="0" w:color="auto"/>
            <w:right w:val="none" w:sz="0" w:space="0" w:color="auto"/>
          </w:divBdr>
        </w:div>
      </w:divsChild>
    </w:div>
    <w:div w:id="1498500269">
      <w:bodyDiv w:val="1"/>
      <w:marLeft w:val="0"/>
      <w:marRight w:val="0"/>
      <w:marTop w:val="0"/>
      <w:marBottom w:val="0"/>
      <w:divBdr>
        <w:top w:val="none" w:sz="0" w:space="0" w:color="auto"/>
        <w:left w:val="none" w:sz="0" w:space="0" w:color="auto"/>
        <w:bottom w:val="none" w:sz="0" w:space="0" w:color="auto"/>
        <w:right w:val="none" w:sz="0" w:space="0" w:color="auto"/>
      </w:divBdr>
      <w:divsChild>
        <w:div w:id="597912502">
          <w:marLeft w:val="547"/>
          <w:marRight w:val="0"/>
          <w:marTop w:val="154"/>
          <w:marBottom w:val="0"/>
          <w:divBdr>
            <w:top w:val="none" w:sz="0" w:space="0" w:color="auto"/>
            <w:left w:val="none" w:sz="0" w:space="0" w:color="auto"/>
            <w:bottom w:val="none" w:sz="0" w:space="0" w:color="auto"/>
            <w:right w:val="none" w:sz="0" w:space="0" w:color="auto"/>
          </w:divBdr>
        </w:div>
        <w:div w:id="1803422031">
          <w:marLeft w:val="1166"/>
          <w:marRight w:val="0"/>
          <w:marTop w:val="134"/>
          <w:marBottom w:val="0"/>
          <w:divBdr>
            <w:top w:val="none" w:sz="0" w:space="0" w:color="auto"/>
            <w:left w:val="none" w:sz="0" w:space="0" w:color="auto"/>
            <w:bottom w:val="none" w:sz="0" w:space="0" w:color="auto"/>
            <w:right w:val="none" w:sz="0" w:space="0" w:color="auto"/>
          </w:divBdr>
        </w:div>
        <w:div w:id="1467579411">
          <w:marLeft w:val="1800"/>
          <w:marRight w:val="0"/>
          <w:marTop w:val="115"/>
          <w:marBottom w:val="0"/>
          <w:divBdr>
            <w:top w:val="none" w:sz="0" w:space="0" w:color="auto"/>
            <w:left w:val="none" w:sz="0" w:space="0" w:color="auto"/>
            <w:bottom w:val="none" w:sz="0" w:space="0" w:color="auto"/>
            <w:right w:val="none" w:sz="0" w:space="0" w:color="auto"/>
          </w:divBdr>
        </w:div>
        <w:div w:id="84421052">
          <w:marLeft w:val="1800"/>
          <w:marRight w:val="0"/>
          <w:marTop w:val="115"/>
          <w:marBottom w:val="0"/>
          <w:divBdr>
            <w:top w:val="none" w:sz="0" w:space="0" w:color="auto"/>
            <w:left w:val="none" w:sz="0" w:space="0" w:color="auto"/>
            <w:bottom w:val="none" w:sz="0" w:space="0" w:color="auto"/>
            <w:right w:val="none" w:sz="0" w:space="0" w:color="auto"/>
          </w:divBdr>
        </w:div>
        <w:div w:id="376928870">
          <w:marLeft w:val="1166"/>
          <w:marRight w:val="0"/>
          <w:marTop w:val="134"/>
          <w:marBottom w:val="0"/>
          <w:divBdr>
            <w:top w:val="none" w:sz="0" w:space="0" w:color="auto"/>
            <w:left w:val="none" w:sz="0" w:space="0" w:color="auto"/>
            <w:bottom w:val="none" w:sz="0" w:space="0" w:color="auto"/>
            <w:right w:val="none" w:sz="0" w:space="0" w:color="auto"/>
          </w:divBdr>
        </w:div>
      </w:divsChild>
    </w:div>
    <w:div w:id="1535580626">
      <w:bodyDiv w:val="1"/>
      <w:marLeft w:val="0"/>
      <w:marRight w:val="0"/>
      <w:marTop w:val="0"/>
      <w:marBottom w:val="0"/>
      <w:divBdr>
        <w:top w:val="none" w:sz="0" w:space="0" w:color="auto"/>
        <w:left w:val="none" w:sz="0" w:space="0" w:color="auto"/>
        <w:bottom w:val="none" w:sz="0" w:space="0" w:color="auto"/>
        <w:right w:val="none" w:sz="0" w:space="0" w:color="auto"/>
      </w:divBdr>
    </w:div>
    <w:div w:id="1535659219">
      <w:bodyDiv w:val="1"/>
      <w:marLeft w:val="0"/>
      <w:marRight w:val="0"/>
      <w:marTop w:val="0"/>
      <w:marBottom w:val="0"/>
      <w:divBdr>
        <w:top w:val="none" w:sz="0" w:space="0" w:color="auto"/>
        <w:left w:val="none" w:sz="0" w:space="0" w:color="auto"/>
        <w:bottom w:val="none" w:sz="0" w:space="0" w:color="auto"/>
        <w:right w:val="none" w:sz="0" w:space="0" w:color="auto"/>
      </w:divBdr>
      <w:divsChild>
        <w:div w:id="1121607980">
          <w:marLeft w:val="547"/>
          <w:marRight w:val="0"/>
          <w:marTop w:val="106"/>
          <w:marBottom w:val="0"/>
          <w:divBdr>
            <w:top w:val="none" w:sz="0" w:space="0" w:color="auto"/>
            <w:left w:val="none" w:sz="0" w:space="0" w:color="auto"/>
            <w:bottom w:val="none" w:sz="0" w:space="0" w:color="auto"/>
            <w:right w:val="none" w:sz="0" w:space="0" w:color="auto"/>
          </w:divBdr>
        </w:div>
        <w:div w:id="139081767">
          <w:marLeft w:val="1166"/>
          <w:marRight w:val="0"/>
          <w:marTop w:val="96"/>
          <w:marBottom w:val="0"/>
          <w:divBdr>
            <w:top w:val="none" w:sz="0" w:space="0" w:color="auto"/>
            <w:left w:val="none" w:sz="0" w:space="0" w:color="auto"/>
            <w:bottom w:val="none" w:sz="0" w:space="0" w:color="auto"/>
            <w:right w:val="none" w:sz="0" w:space="0" w:color="auto"/>
          </w:divBdr>
        </w:div>
      </w:divsChild>
    </w:div>
    <w:div w:id="1553227075">
      <w:bodyDiv w:val="1"/>
      <w:marLeft w:val="0"/>
      <w:marRight w:val="0"/>
      <w:marTop w:val="0"/>
      <w:marBottom w:val="0"/>
      <w:divBdr>
        <w:top w:val="none" w:sz="0" w:space="0" w:color="auto"/>
        <w:left w:val="none" w:sz="0" w:space="0" w:color="auto"/>
        <w:bottom w:val="none" w:sz="0" w:space="0" w:color="auto"/>
        <w:right w:val="none" w:sz="0" w:space="0" w:color="auto"/>
      </w:divBdr>
      <w:divsChild>
        <w:div w:id="1398433384">
          <w:marLeft w:val="1166"/>
          <w:marRight w:val="0"/>
          <w:marTop w:val="125"/>
          <w:marBottom w:val="0"/>
          <w:divBdr>
            <w:top w:val="none" w:sz="0" w:space="0" w:color="auto"/>
            <w:left w:val="none" w:sz="0" w:space="0" w:color="auto"/>
            <w:bottom w:val="none" w:sz="0" w:space="0" w:color="auto"/>
            <w:right w:val="none" w:sz="0" w:space="0" w:color="auto"/>
          </w:divBdr>
        </w:div>
        <w:div w:id="1586456062">
          <w:marLeft w:val="1166"/>
          <w:marRight w:val="0"/>
          <w:marTop w:val="125"/>
          <w:marBottom w:val="0"/>
          <w:divBdr>
            <w:top w:val="none" w:sz="0" w:space="0" w:color="auto"/>
            <w:left w:val="none" w:sz="0" w:space="0" w:color="auto"/>
            <w:bottom w:val="none" w:sz="0" w:space="0" w:color="auto"/>
            <w:right w:val="none" w:sz="0" w:space="0" w:color="auto"/>
          </w:divBdr>
        </w:div>
        <w:div w:id="1165629564">
          <w:marLeft w:val="1166"/>
          <w:marRight w:val="0"/>
          <w:marTop w:val="125"/>
          <w:marBottom w:val="0"/>
          <w:divBdr>
            <w:top w:val="none" w:sz="0" w:space="0" w:color="auto"/>
            <w:left w:val="none" w:sz="0" w:space="0" w:color="auto"/>
            <w:bottom w:val="none" w:sz="0" w:space="0" w:color="auto"/>
            <w:right w:val="none" w:sz="0" w:space="0" w:color="auto"/>
          </w:divBdr>
        </w:div>
      </w:divsChild>
    </w:div>
    <w:div w:id="1554779975">
      <w:bodyDiv w:val="1"/>
      <w:marLeft w:val="0"/>
      <w:marRight w:val="0"/>
      <w:marTop w:val="0"/>
      <w:marBottom w:val="0"/>
      <w:divBdr>
        <w:top w:val="none" w:sz="0" w:space="0" w:color="auto"/>
        <w:left w:val="none" w:sz="0" w:space="0" w:color="auto"/>
        <w:bottom w:val="none" w:sz="0" w:space="0" w:color="auto"/>
        <w:right w:val="none" w:sz="0" w:space="0" w:color="auto"/>
      </w:divBdr>
      <w:divsChild>
        <w:div w:id="1298074280">
          <w:marLeft w:val="562"/>
          <w:marRight w:val="0"/>
          <w:marTop w:val="0"/>
          <w:marBottom w:val="60"/>
          <w:divBdr>
            <w:top w:val="none" w:sz="0" w:space="0" w:color="auto"/>
            <w:left w:val="none" w:sz="0" w:space="0" w:color="auto"/>
            <w:bottom w:val="none" w:sz="0" w:space="0" w:color="auto"/>
            <w:right w:val="none" w:sz="0" w:space="0" w:color="auto"/>
          </w:divBdr>
        </w:div>
      </w:divsChild>
    </w:div>
    <w:div w:id="1559051055">
      <w:bodyDiv w:val="1"/>
      <w:marLeft w:val="0"/>
      <w:marRight w:val="0"/>
      <w:marTop w:val="0"/>
      <w:marBottom w:val="0"/>
      <w:divBdr>
        <w:top w:val="none" w:sz="0" w:space="0" w:color="auto"/>
        <w:left w:val="none" w:sz="0" w:space="0" w:color="auto"/>
        <w:bottom w:val="none" w:sz="0" w:space="0" w:color="auto"/>
        <w:right w:val="none" w:sz="0" w:space="0" w:color="auto"/>
      </w:divBdr>
      <w:divsChild>
        <w:div w:id="594244845">
          <w:marLeft w:val="562"/>
          <w:marRight w:val="0"/>
          <w:marTop w:val="0"/>
          <w:marBottom w:val="0"/>
          <w:divBdr>
            <w:top w:val="none" w:sz="0" w:space="0" w:color="auto"/>
            <w:left w:val="none" w:sz="0" w:space="0" w:color="auto"/>
            <w:bottom w:val="none" w:sz="0" w:space="0" w:color="auto"/>
            <w:right w:val="none" w:sz="0" w:space="0" w:color="auto"/>
          </w:divBdr>
        </w:div>
      </w:divsChild>
    </w:div>
    <w:div w:id="1588463569">
      <w:bodyDiv w:val="1"/>
      <w:marLeft w:val="0"/>
      <w:marRight w:val="0"/>
      <w:marTop w:val="0"/>
      <w:marBottom w:val="0"/>
      <w:divBdr>
        <w:top w:val="none" w:sz="0" w:space="0" w:color="auto"/>
        <w:left w:val="none" w:sz="0" w:space="0" w:color="auto"/>
        <w:bottom w:val="none" w:sz="0" w:space="0" w:color="auto"/>
        <w:right w:val="none" w:sz="0" w:space="0" w:color="auto"/>
      </w:divBdr>
      <w:divsChild>
        <w:div w:id="414480562">
          <w:marLeft w:val="288"/>
          <w:marRight w:val="0"/>
          <w:marTop w:val="0"/>
          <w:marBottom w:val="60"/>
          <w:divBdr>
            <w:top w:val="none" w:sz="0" w:space="0" w:color="auto"/>
            <w:left w:val="none" w:sz="0" w:space="0" w:color="auto"/>
            <w:bottom w:val="none" w:sz="0" w:space="0" w:color="auto"/>
            <w:right w:val="none" w:sz="0" w:space="0" w:color="auto"/>
          </w:divBdr>
        </w:div>
        <w:div w:id="1776438420">
          <w:marLeft w:val="562"/>
          <w:marRight w:val="0"/>
          <w:marTop w:val="0"/>
          <w:marBottom w:val="60"/>
          <w:divBdr>
            <w:top w:val="none" w:sz="0" w:space="0" w:color="auto"/>
            <w:left w:val="none" w:sz="0" w:space="0" w:color="auto"/>
            <w:bottom w:val="none" w:sz="0" w:space="0" w:color="auto"/>
            <w:right w:val="none" w:sz="0" w:space="0" w:color="auto"/>
          </w:divBdr>
        </w:div>
        <w:div w:id="1652637735">
          <w:marLeft w:val="562"/>
          <w:marRight w:val="0"/>
          <w:marTop w:val="0"/>
          <w:marBottom w:val="60"/>
          <w:divBdr>
            <w:top w:val="none" w:sz="0" w:space="0" w:color="auto"/>
            <w:left w:val="none" w:sz="0" w:space="0" w:color="auto"/>
            <w:bottom w:val="none" w:sz="0" w:space="0" w:color="auto"/>
            <w:right w:val="none" w:sz="0" w:space="0" w:color="auto"/>
          </w:divBdr>
        </w:div>
        <w:div w:id="1174296717">
          <w:marLeft w:val="562"/>
          <w:marRight w:val="0"/>
          <w:marTop w:val="0"/>
          <w:marBottom w:val="60"/>
          <w:divBdr>
            <w:top w:val="none" w:sz="0" w:space="0" w:color="auto"/>
            <w:left w:val="none" w:sz="0" w:space="0" w:color="auto"/>
            <w:bottom w:val="none" w:sz="0" w:space="0" w:color="auto"/>
            <w:right w:val="none" w:sz="0" w:space="0" w:color="auto"/>
          </w:divBdr>
        </w:div>
        <w:div w:id="2101901363">
          <w:marLeft w:val="562"/>
          <w:marRight w:val="0"/>
          <w:marTop w:val="0"/>
          <w:marBottom w:val="60"/>
          <w:divBdr>
            <w:top w:val="none" w:sz="0" w:space="0" w:color="auto"/>
            <w:left w:val="none" w:sz="0" w:space="0" w:color="auto"/>
            <w:bottom w:val="none" w:sz="0" w:space="0" w:color="auto"/>
            <w:right w:val="none" w:sz="0" w:space="0" w:color="auto"/>
          </w:divBdr>
        </w:div>
      </w:divsChild>
    </w:div>
    <w:div w:id="1643537095">
      <w:bodyDiv w:val="1"/>
      <w:marLeft w:val="0"/>
      <w:marRight w:val="0"/>
      <w:marTop w:val="0"/>
      <w:marBottom w:val="0"/>
      <w:divBdr>
        <w:top w:val="none" w:sz="0" w:space="0" w:color="auto"/>
        <w:left w:val="none" w:sz="0" w:space="0" w:color="auto"/>
        <w:bottom w:val="none" w:sz="0" w:space="0" w:color="auto"/>
        <w:right w:val="none" w:sz="0" w:space="0" w:color="auto"/>
      </w:divBdr>
      <w:divsChild>
        <w:div w:id="1024281768">
          <w:marLeft w:val="547"/>
          <w:marRight w:val="0"/>
          <w:marTop w:val="96"/>
          <w:marBottom w:val="0"/>
          <w:divBdr>
            <w:top w:val="none" w:sz="0" w:space="0" w:color="auto"/>
            <w:left w:val="none" w:sz="0" w:space="0" w:color="auto"/>
            <w:bottom w:val="none" w:sz="0" w:space="0" w:color="auto"/>
            <w:right w:val="none" w:sz="0" w:space="0" w:color="auto"/>
          </w:divBdr>
        </w:div>
      </w:divsChild>
    </w:div>
    <w:div w:id="1673874081">
      <w:bodyDiv w:val="1"/>
      <w:marLeft w:val="0"/>
      <w:marRight w:val="0"/>
      <w:marTop w:val="0"/>
      <w:marBottom w:val="0"/>
      <w:divBdr>
        <w:top w:val="none" w:sz="0" w:space="0" w:color="auto"/>
        <w:left w:val="none" w:sz="0" w:space="0" w:color="auto"/>
        <w:bottom w:val="none" w:sz="0" w:space="0" w:color="auto"/>
        <w:right w:val="none" w:sz="0" w:space="0" w:color="auto"/>
      </w:divBdr>
      <w:divsChild>
        <w:div w:id="1003359222">
          <w:marLeft w:val="288"/>
          <w:marRight w:val="0"/>
          <w:marTop w:val="0"/>
          <w:marBottom w:val="60"/>
          <w:divBdr>
            <w:top w:val="none" w:sz="0" w:space="0" w:color="auto"/>
            <w:left w:val="none" w:sz="0" w:space="0" w:color="auto"/>
            <w:bottom w:val="none" w:sz="0" w:space="0" w:color="auto"/>
            <w:right w:val="none" w:sz="0" w:space="0" w:color="auto"/>
          </w:divBdr>
        </w:div>
        <w:div w:id="646864330">
          <w:marLeft w:val="562"/>
          <w:marRight w:val="0"/>
          <w:marTop w:val="0"/>
          <w:marBottom w:val="60"/>
          <w:divBdr>
            <w:top w:val="none" w:sz="0" w:space="0" w:color="auto"/>
            <w:left w:val="none" w:sz="0" w:space="0" w:color="auto"/>
            <w:bottom w:val="none" w:sz="0" w:space="0" w:color="auto"/>
            <w:right w:val="none" w:sz="0" w:space="0" w:color="auto"/>
          </w:divBdr>
        </w:div>
        <w:div w:id="1237284022">
          <w:marLeft w:val="562"/>
          <w:marRight w:val="0"/>
          <w:marTop w:val="0"/>
          <w:marBottom w:val="60"/>
          <w:divBdr>
            <w:top w:val="none" w:sz="0" w:space="0" w:color="auto"/>
            <w:left w:val="none" w:sz="0" w:space="0" w:color="auto"/>
            <w:bottom w:val="none" w:sz="0" w:space="0" w:color="auto"/>
            <w:right w:val="none" w:sz="0" w:space="0" w:color="auto"/>
          </w:divBdr>
        </w:div>
        <w:div w:id="1316564174">
          <w:marLeft w:val="562"/>
          <w:marRight w:val="0"/>
          <w:marTop w:val="0"/>
          <w:marBottom w:val="60"/>
          <w:divBdr>
            <w:top w:val="none" w:sz="0" w:space="0" w:color="auto"/>
            <w:left w:val="none" w:sz="0" w:space="0" w:color="auto"/>
            <w:bottom w:val="none" w:sz="0" w:space="0" w:color="auto"/>
            <w:right w:val="none" w:sz="0" w:space="0" w:color="auto"/>
          </w:divBdr>
        </w:div>
      </w:divsChild>
    </w:div>
    <w:div w:id="1686521335">
      <w:bodyDiv w:val="1"/>
      <w:marLeft w:val="0"/>
      <w:marRight w:val="0"/>
      <w:marTop w:val="0"/>
      <w:marBottom w:val="0"/>
      <w:divBdr>
        <w:top w:val="none" w:sz="0" w:space="0" w:color="auto"/>
        <w:left w:val="none" w:sz="0" w:space="0" w:color="auto"/>
        <w:bottom w:val="none" w:sz="0" w:space="0" w:color="auto"/>
        <w:right w:val="none" w:sz="0" w:space="0" w:color="auto"/>
      </w:divBdr>
      <w:divsChild>
        <w:div w:id="1998147652">
          <w:marLeft w:val="547"/>
          <w:marRight w:val="0"/>
          <w:marTop w:val="154"/>
          <w:marBottom w:val="0"/>
          <w:divBdr>
            <w:top w:val="none" w:sz="0" w:space="0" w:color="auto"/>
            <w:left w:val="none" w:sz="0" w:space="0" w:color="auto"/>
            <w:bottom w:val="none" w:sz="0" w:space="0" w:color="auto"/>
            <w:right w:val="none" w:sz="0" w:space="0" w:color="auto"/>
          </w:divBdr>
        </w:div>
      </w:divsChild>
    </w:div>
    <w:div w:id="1696466502">
      <w:bodyDiv w:val="1"/>
      <w:marLeft w:val="0"/>
      <w:marRight w:val="0"/>
      <w:marTop w:val="0"/>
      <w:marBottom w:val="0"/>
      <w:divBdr>
        <w:top w:val="none" w:sz="0" w:space="0" w:color="auto"/>
        <w:left w:val="none" w:sz="0" w:space="0" w:color="auto"/>
        <w:bottom w:val="none" w:sz="0" w:space="0" w:color="auto"/>
        <w:right w:val="none" w:sz="0" w:space="0" w:color="auto"/>
      </w:divBdr>
      <w:divsChild>
        <w:div w:id="1257862909">
          <w:marLeft w:val="1166"/>
          <w:marRight w:val="0"/>
          <w:marTop w:val="134"/>
          <w:marBottom w:val="0"/>
          <w:divBdr>
            <w:top w:val="none" w:sz="0" w:space="0" w:color="auto"/>
            <w:left w:val="none" w:sz="0" w:space="0" w:color="auto"/>
            <w:bottom w:val="none" w:sz="0" w:space="0" w:color="auto"/>
            <w:right w:val="none" w:sz="0" w:space="0" w:color="auto"/>
          </w:divBdr>
        </w:div>
      </w:divsChild>
    </w:div>
    <w:div w:id="1705984804">
      <w:bodyDiv w:val="1"/>
      <w:marLeft w:val="0"/>
      <w:marRight w:val="0"/>
      <w:marTop w:val="0"/>
      <w:marBottom w:val="0"/>
      <w:divBdr>
        <w:top w:val="none" w:sz="0" w:space="0" w:color="auto"/>
        <w:left w:val="none" w:sz="0" w:space="0" w:color="auto"/>
        <w:bottom w:val="none" w:sz="0" w:space="0" w:color="auto"/>
        <w:right w:val="none" w:sz="0" w:space="0" w:color="auto"/>
      </w:divBdr>
    </w:div>
    <w:div w:id="1777288763">
      <w:bodyDiv w:val="1"/>
      <w:marLeft w:val="0"/>
      <w:marRight w:val="0"/>
      <w:marTop w:val="0"/>
      <w:marBottom w:val="0"/>
      <w:divBdr>
        <w:top w:val="none" w:sz="0" w:space="0" w:color="auto"/>
        <w:left w:val="none" w:sz="0" w:space="0" w:color="auto"/>
        <w:bottom w:val="none" w:sz="0" w:space="0" w:color="auto"/>
        <w:right w:val="none" w:sz="0" w:space="0" w:color="auto"/>
      </w:divBdr>
    </w:div>
    <w:div w:id="1803887598">
      <w:bodyDiv w:val="1"/>
      <w:marLeft w:val="0"/>
      <w:marRight w:val="0"/>
      <w:marTop w:val="0"/>
      <w:marBottom w:val="0"/>
      <w:divBdr>
        <w:top w:val="none" w:sz="0" w:space="0" w:color="auto"/>
        <w:left w:val="none" w:sz="0" w:space="0" w:color="auto"/>
        <w:bottom w:val="none" w:sz="0" w:space="0" w:color="auto"/>
        <w:right w:val="none" w:sz="0" w:space="0" w:color="auto"/>
      </w:divBdr>
      <w:divsChild>
        <w:div w:id="1359424997">
          <w:marLeft w:val="547"/>
          <w:marRight w:val="0"/>
          <w:marTop w:val="106"/>
          <w:marBottom w:val="0"/>
          <w:divBdr>
            <w:top w:val="none" w:sz="0" w:space="0" w:color="auto"/>
            <w:left w:val="none" w:sz="0" w:space="0" w:color="auto"/>
            <w:bottom w:val="none" w:sz="0" w:space="0" w:color="auto"/>
            <w:right w:val="none" w:sz="0" w:space="0" w:color="auto"/>
          </w:divBdr>
        </w:div>
        <w:div w:id="642008395">
          <w:marLeft w:val="1166"/>
          <w:marRight w:val="0"/>
          <w:marTop w:val="96"/>
          <w:marBottom w:val="0"/>
          <w:divBdr>
            <w:top w:val="none" w:sz="0" w:space="0" w:color="auto"/>
            <w:left w:val="none" w:sz="0" w:space="0" w:color="auto"/>
            <w:bottom w:val="none" w:sz="0" w:space="0" w:color="auto"/>
            <w:right w:val="none" w:sz="0" w:space="0" w:color="auto"/>
          </w:divBdr>
        </w:div>
        <w:div w:id="1614554641">
          <w:marLeft w:val="1166"/>
          <w:marRight w:val="0"/>
          <w:marTop w:val="96"/>
          <w:marBottom w:val="0"/>
          <w:divBdr>
            <w:top w:val="none" w:sz="0" w:space="0" w:color="auto"/>
            <w:left w:val="none" w:sz="0" w:space="0" w:color="auto"/>
            <w:bottom w:val="none" w:sz="0" w:space="0" w:color="auto"/>
            <w:right w:val="none" w:sz="0" w:space="0" w:color="auto"/>
          </w:divBdr>
        </w:div>
      </w:divsChild>
    </w:div>
    <w:div w:id="1903440852">
      <w:bodyDiv w:val="1"/>
      <w:marLeft w:val="0"/>
      <w:marRight w:val="0"/>
      <w:marTop w:val="0"/>
      <w:marBottom w:val="0"/>
      <w:divBdr>
        <w:top w:val="none" w:sz="0" w:space="0" w:color="auto"/>
        <w:left w:val="none" w:sz="0" w:space="0" w:color="auto"/>
        <w:bottom w:val="none" w:sz="0" w:space="0" w:color="auto"/>
        <w:right w:val="none" w:sz="0" w:space="0" w:color="auto"/>
      </w:divBdr>
      <w:divsChild>
        <w:div w:id="38167452">
          <w:marLeft w:val="547"/>
          <w:marRight w:val="0"/>
          <w:marTop w:val="154"/>
          <w:marBottom w:val="0"/>
          <w:divBdr>
            <w:top w:val="none" w:sz="0" w:space="0" w:color="auto"/>
            <w:left w:val="none" w:sz="0" w:space="0" w:color="auto"/>
            <w:bottom w:val="none" w:sz="0" w:space="0" w:color="auto"/>
            <w:right w:val="none" w:sz="0" w:space="0" w:color="auto"/>
          </w:divBdr>
        </w:div>
        <w:div w:id="703746703">
          <w:marLeft w:val="1166"/>
          <w:marRight w:val="0"/>
          <w:marTop w:val="134"/>
          <w:marBottom w:val="0"/>
          <w:divBdr>
            <w:top w:val="none" w:sz="0" w:space="0" w:color="auto"/>
            <w:left w:val="none" w:sz="0" w:space="0" w:color="auto"/>
            <w:bottom w:val="none" w:sz="0" w:space="0" w:color="auto"/>
            <w:right w:val="none" w:sz="0" w:space="0" w:color="auto"/>
          </w:divBdr>
        </w:div>
        <w:div w:id="277680512">
          <w:marLeft w:val="1166"/>
          <w:marRight w:val="0"/>
          <w:marTop w:val="154"/>
          <w:marBottom w:val="0"/>
          <w:divBdr>
            <w:top w:val="none" w:sz="0" w:space="0" w:color="auto"/>
            <w:left w:val="none" w:sz="0" w:space="0" w:color="auto"/>
            <w:bottom w:val="none" w:sz="0" w:space="0" w:color="auto"/>
            <w:right w:val="none" w:sz="0" w:space="0" w:color="auto"/>
          </w:divBdr>
        </w:div>
      </w:divsChild>
    </w:div>
    <w:div w:id="1921139248">
      <w:bodyDiv w:val="1"/>
      <w:marLeft w:val="0"/>
      <w:marRight w:val="0"/>
      <w:marTop w:val="0"/>
      <w:marBottom w:val="0"/>
      <w:divBdr>
        <w:top w:val="none" w:sz="0" w:space="0" w:color="auto"/>
        <w:left w:val="none" w:sz="0" w:space="0" w:color="auto"/>
        <w:bottom w:val="none" w:sz="0" w:space="0" w:color="auto"/>
        <w:right w:val="none" w:sz="0" w:space="0" w:color="auto"/>
      </w:divBdr>
    </w:div>
    <w:div w:id="1954241648">
      <w:bodyDiv w:val="1"/>
      <w:marLeft w:val="0"/>
      <w:marRight w:val="0"/>
      <w:marTop w:val="0"/>
      <w:marBottom w:val="0"/>
      <w:divBdr>
        <w:top w:val="none" w:sz="0" w:space="0" w:color="auto"/>
        <w:left w:val="none" w:sz="0" w:space="0" w:color="auto"/>
        <w:bottom w:val="none" w:sz="0" w:space="0" w:color="auto"/>
        <w:right w:val="none" w:sz="0" w:space="0" w:color="auto"/>
      </w:divBdr>
    </w:div>
    <w:div w:id="2008633609">
      <w:bodyDiv w:val="1"/>
      <w:marLeft w:val="0"/>
      <w:marRight w:val="0"/>
      <w:marTop w:val="0"/>
      <w:marBottom w:val="0"/>
      <w:divBdr>
        <w:top w:val="none" w:sz="0" w:space="0" w:color="auto"/>
        <w:left w:val="none" w:sz="0" w:space="0" w:color="auto"/>
        <w:bottom w:val="none" w:sz="0" w:space="0" w:color="auto"/>
        <w:right w:val="none" w:sz="0" w:space="0" w:color="auto"/>
      </w:divBdr>
    </w:div>
    <w:div w:id="2044359861">
      <w:bodyDiv w:val="1"/>
      <w:marLeft w:val="0"/>
      <w:marRight w:val="0"/>
      <w:marTop w:val="0"/>
      <w:marBottom w:val="0"/>
      <w:divBdr>
        <w:top w:val="none" w:sz="0" w:space="0" w:color="auto"/>
        <w:left w:val="none" w:sz="0" w:space="0" w:color="auto"/>
        <w:bottom w:val="none" w:sz="0" w:space="0" w:color="auto"/>
        <w:right w:val="none" w:sz="0" w:space="0" w:color="auto"/>
      </w:divBdr>
      <w:divsChild>
        <w:div w:id="1775126406">
          <w:marLeft w:val="922"/>
          <w:marRight w:val="0"/>
          <w:marTop w:val="0"/>
          <w:marBottom w:val="20"/>
          <w:divBdr>
            <w:top w:val="none" w:sz="0" w:space="0" w:color="auto"/>
            <w:left w:val="none" w:sz="0" w:space="0" w:color="auto"/>
            <w:bottom w:val="none" w:sz="0" w:space="0" w:color="auto"/>
            <w:right w:val="none" w:sz="0" w:space="0" w:color="auto"/>
          </w:divBdr>
        </w:div>
      </w:divsChild>
    </w:div>
    <w:div w:id="2056351473">
      <w:bodyDiv w:val="1"/>
      <w:marLeft w:val="0"/>
      <w:marRight w:val="0"/>
      <w:marTop w:val="0"/>
      <w:marBottom w:val="0"/>
      <w:divBdr>
        <w:top w:val="none" w:sz="0" w:space="0" w:color="auto"/>
        <w:left w:val="none" w:sz="0" w:space="0" w:color="auto"/>
        <w:bottom w:val="none" w:sz="0" w:space="0" w:color="auto"/>
        <w:right w:val="none" w:sz="0" w:space="0" w:color="auto"/>
      </w:divBdr>
      <w:divsChild>
        <w:div w:id="276715249">
          <w:marLeft w:val="547"/>
          <w:marRight w:val="0"/>
          <w:marTop w:val="96"/>
          <w:marBottom w:val="0"/>
          <w:divBdr>
            <w:top w:val="none" w:sz="0" w:space="0" w:color="auto"/>
            <w:left w:val="none" w:sz="0" w:space="0" w:color="auto"/>
            <w:bottom w:val="none" w:sz="0" w:space="0" w:color="auto"/>
            <w:right w:val="none" w:sz="0" w:space="0" w:color="auto"/>
          </w:divBdr>
        </w:div>
      </w:divsChild>
    </w:div>
    <w:div w:id="2077391985">
      <w:bodyDiv w:val="1"/>
      <w:marLeft w:val="0"/>
      <w:marRight w:val="0"/>
      <w:marTop w:val="0"/>
      <w:marBottom w:val="0"/>
      <w:divBdr>
        <w:top w:val="none" w:sz="0" w:space="0" w:color="auto"/>
        <w:left w:val="none" w:sz="0" w:space="0" w:color="auto"/>
        <w:bottom w:val="none" w:sz="0" w:space="0" w:color="auto"/>
        <w:right w:val="none" w:sz="0" w:space="0" w:color="auto"/>
      </w:divBdr>
      <w:divsChild>
        <w:div w:id="653142022">
          <w:marLeft w:val="547"/>
          <w:marRight w:val="0"/>
          <w:marTop w:val="130"/>
          <w:marBottom w:val="0"/>
          <w:divBdr>
            <w:top w:val="none" w:sz="0" w:space="0" w:color="auto"/>
            <w:left w:val="none" w:sz="0" w:space="0" w:color="auto"/>
            <w:bottom w:val="none" w:sz="0" w:space="0" w:color="auto"/>
            <w:right w:val="none" w:sz="0" w:space="0" w:color="auto"/>
          </w:divBdr>
        </w:div>
      </w:divsChild>
    </w:div>
    <w:div w:id="213890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5AIRPNAIUNRU-1328258698-9080</_dlc_DocId>
    <_dlc_DocIdUrl xmlns="71c5aaf6-e6ce-465b-b873-5148d2a4c105">
      <Url>https://nokia.sharepoint.com/sites/c5g/5gradio/_layouts/15/DocIdRedir.aspx?ID=5AIRPNAIUNRU-1328258698-9080</Url>
      <Description>5AIRPNAIUNRU-1328258698-9080</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A6450495-ECCD-49AE-86C6-73AEF019A35E}">
  <ds:schemaRefs>
    <ds:schemaRef ds:uri="http://schemas.microsoft.com/sharepoint/v3/contenttype/forms"/>
  </ds:schemaRefs>
</ds:datastoreItem>
</file>

<file path=customXml/itemProps2.xml><?xml version="1.0" encoding="utf-8"?>
<ds:datastoreItem xmlns:ds="http://schemas.openxmlformats.org/officeDocument/2006/customXml" ds:itemID="{9C688B3D-BD4D-4D25-9042-E31CF3916828}">
  <ds:schemaRefs>
    <ds:schemaRef ds:uri="http://schemas.openxmlformats.org/officeDocument/2006/bibliography"/>
  </ds:schemaRefs>
</ds:datastoreItem>
</file>

<file path=customXml/itemProps3.xml><?xml version="1.0" encoding="utf-8"?>
<ds:datastoreItem xmlns:ds="http://schemas.openxmlformats.org/officeDocument/2006/customXml" ds:itemID="{2E01FD78-BE28-4F8B-83EF-750AAF52A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F62419-756A-4F5B-818A-701B47B34390}">
  <ds:schemaRefs>
    <ds:schemaRef ds:uri="Microsoft.SharePoint.Taxonomy.ContentTypeSync"/>
  </ds:schemaRefs>
</ds:datastoreItem>
</file>

<file path=customXml/itemProps5.xml><?xml version="1.0" encoding="utf-8"?>
<ds:datastoreItem xmlns:ds="http://schemas.openxmlformats.org/officeDocument/2006/customXml" ds:itemID="{594721BF-617F-4D15-BB0F-95F09DE9F1EE}">
  <ds:schemaRefs>
    <ds:schemaRef ds:uri="http://schemas.microsoft.com/sharepoint/events"/>
  </ds:schemaRefs>
</ds:datastoreItem>
</file>

<file path=customXml/itemProps6.xml><?xml version="1.0" encoding="utf-8"?>
<ds:datastoreItem xmlns:ds="http://schemas.openxmlformats.org/officeDocument/2006/customXml" ds:itemID="{98FC9B28-5569-4A34-8D62-CA765BF629E3}">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b6aed8e-0313-4d17-80ff-d0e5da4931c5"/>
    <ds:schemaRef ds:uri="http://purl.org/dc/elements/1.1/"/>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429</Words>
  <Characters>2704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Discussion on BS demodulation requirements for Additional enhancements for NB-IoT</vt:lpstr>
    </vt:vector>
  </TitlesOfParts>
  <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BS demodulation requirements for Additional enhancements for NB-IoT</dc:title>
  <dc:subject/>
  <dc:creator>Nokia</dc:creator>
  <cp:keywords/>
  <dc:description/>
  <cp:lastModifiedBy>Nokia</cp:lastModifiedBy>
  <cp:revision>13</cp:revision>
  <dcterms:created xsi:type="dcterms:W3CDTF">2022-02-14T22:14:00Z</dcterms:created>
  <dcterms:modified xsi:type="dcterms:W3CDTF">2022-04-25T19:09:00Z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d60b3ab9-186a-41c2-9599-fced03ca2924</vt:lpwstr>
  </property>
</Properties>
</file>